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2497" w14:textId="77777777" w:rsidR="00004855" w:rsidRDefault="00145769">
      <w:pPr>
        <w:jc w:val="center"/>
        <w:rPr>
          <w:rStyle w:val="title1"/>
          <w:rFonts w:eastAsia="方正小标宋简体"/>
          <w:bCs w:val="0"/>
          <w:color w:val="auto"/>
          <w:sz w:val="36"/>
          <w:szCs w:val="36"/>
        </w:rPr>
      </w:pPr>
      <w:r>
        <w:rPr>
          <w:rStyle w:val="title1"/>
          <w:rFonts w:eastAsia="方正小标宋简体"/>
          <w:b w:val="0"/>
          <w:color w:val="auto"/>
          <w:sz w:val="36"/>
          <w:szCs w:val="36"/>
        </w:rPr>
        <w:t>浙江省科学技术奖公示信息表</w:t>
      </w:r>
      <w:r>
        <w:rPr>
          <w:rStyle w:val="title1"/>
          <w:rFonts w:eastAsia="仿宋_GB2312"/>
          <w:b w:val="0"/>
          <w:color w:val="auto"/>
          <w:sz w:val="32"/>
          <w:szCs w:val="32"/>
        </w:rPr>
        <w:t>（单位提名）</w:t>
      </w:r>
    </w:p>
    <w:p w14:paraId="445891C4" w14:textId="18446575" w:rsidR="00004855" w:rsidRDefault="00145769">
      <w:pPr>
        <w:spacing w:line="440" w:lineRule="exact"/>
        <w:rPr>
          <w:rFonts w:eastAsia="仿宋_GB2312"/>
          <w:color w:val="000000" w:themeColor="text1"/>
          <w:sz w:val="28"/>
          <w:szCs w:val="24"/>
        </w:rPr>
      </w:pPr>
      <w:r>
        <w:rPr>
          <w:rFonts w:eastAsia="仿宋_GB2312"/>
          <w:sz w:val="28"/>
          <w:szCs w:val="24"/>
        </w:rPr>
        <w:t>提名奖项：</w:t>
      </w:r>
      <w:r>
        <w:rPr>
          <w:rFonts w:eastAsia="仿宋_GB2312"/>
          <w:b/>
          <w:bCs/>
          <w:color w:val="000000" w:themeColor="text1"/>
          <w:sz w:val="28"/>
          <w:szCs w:val="24"/>
        </w:rPr>
        <w:t>（自然科学奖）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004855" w14:paraId="5751ED64" w14:textId="77777777">
        <w:trPr>
          <w:trHeight w:val="647"/>
        </w:trPr>
        <w:tc>
          <w:tcPr>
            <w:tcW w:w="2269" w:type="dxa"/>
            <w:vAlign w:val="center"/>
          </w:tcPr>
          <w:p w14:paraId="14DCEF09" w14:textId="77777777" w:rsidR="00004855" w:rsidRDefault="00145769">
            <w:pPr>
              <w:jc w:val="center"/>
              <w:rPr>
                <w:rStyle w:val="title1"/>
                <w:rFonts w:eastAsia="仿宋_GB2312"/>
                <w:b w:val="0"/>
                <w:color w:val="auto"/>
                <w:sz w:val="28"/>
              </w:rPr>
            </w:pPr>
            <w:r>
              <w:rPr>
                <w:rStyle w:val="title1"/>
                <w:rFonts w:eastAsia="仿宋_GB2312"/>
                <w:b w:val="0"/>
                <w:bCs w:val="0"/>
                <w:color w:val="auto"/>
                <w:sz w:val="28"/>
              </w:rPr>
              <w:t>成果名称</w:t>
            </w:r>
          </w:p>
        </w:tc>
        <w:tc>
          <w:tcPr>
            <w:tcW w:w="6237" w:type="dxa"/>
            <w:vAlign w:val="center"/>
          </w:tcPr>
          <w:p w14:paraId="7ACAF625" w14:textId="0067A026" w:rsidR="00004855" w:rsidRPr="00F422FE" w:rsidRDefault="00F422FE">
            <w:pPr>
              <w:jc w:val="center"/>
              <w:rPr>
                <w:rStyle w:val="title1"/>
                <w:rFonts w:eastAsia="仿宋_GB2312"/>
                <w:b w:val="0"/>
                <w:color w:val="auto"/>
              </w:rPr>
            </w:pPr>
            <w:r w:rsidRPr="00F422FE">
              <w:rPr>
                <w:rStyle w:val="title1"/>
                <w:rFonts w:eastAsia="仿宋_GB2312" w:hint="eastAsia"/>
                <w:b w:val="0"/>
                <w:color w:val="auto"/>
              </w:rPr>
              <w:t>天然产物调控氧化还原稳态抗肿瘤的药理机制和结构优化</w:t>
            </w:r>
          </w:p>
        </w:tc>
      </w:tr>
      <w:tr w:rsidR="00004855" w14:paraId="6B7CC7D9" w14:textId="77777777">
        <w:trPr>
          <w:trHeight w:val="561"/>
        </w:trPr>
        <w:tc>
          <w:tcPr>
            <w:tcW w:w="2269" w:type="dxa"/>
            <w:vAlign w:val="center"/>
          </w:tcPr>
          <w:p w14:paraId="7D0CEA38" w14:textId="77777777" w:rsidR="00004855" w:rsidRDefault="00145769">
            <w:pPr>
              <w:jc w:val="center"/>
              <w:rPr>
                <w:rStyle w:val="title1"/>
                <w:rFonts w:eastAsia="仿宋_GB2312"/>
                <w:b w:val="0"/>
                <w:color w:val="auto"/>
                <w:sz w:val="28"/>
              </w:rPr>
            </w:pPr>
            <w:r>
              <w:rPr>
                <w:rStyle w:val="title1"/>
                <w:rFonts w:eastAsia="仿宋_GB2312"/>
                <w:b w:val="0"/>
                <w:bCs w:val="0"/>
                <w:color w:val="auto"/>
                <w:sz w:val="28"/>
              </w:rPr>
              <w:t>提名等级</w:t>
            </w:r>
          </w:p>
        </w:tc>
        <w:tc>
          <w:tcPr>
            <w:tcW w:w="6237" w:type="dxa"/>
            <w:vAlign w:val="center"/>
          </w:tcPr>
          <w:p w14:paraId="73825ED3" w14:textId="1E85CA75" w:rsidR="00004855" w:rsidRDefault="00F422FE">
            <w:pPr>
              <w:jc w:val="center"/>
              <w:rPr>
                <w:rStyle w:val="title1"/>
                <w:rFonts w:eastAsia="仿宋_GB2312"/>
                <w:b w:val="0"/>
                <w:color w:val="auto"/>
                <w:sz w:val="28"/>
              </w:rPr>
            </w:pPr>
            <w:r>
              <w:rPr>
                <w:rStyle w:val="title1"/>
                <w:rFonts w:eastAsia="仿宋_GB2312" w:hint="eastAsia"/>
                <w:b w:val="0"/>
                <w:color w:val="auto"/>
                <w:sz w:val="28"/>
              </w:rPr>
              <w:t>一等奖</w:t>
            </w:r>
          </w:p>
        </w:tc>
      </w:tr>
      <w:tr w:rsidR="00004855" w14:paraId="5F005216" w14:textId="77777777">
        <w:trPr>
          <w:trHeight w:val="2461"/>
        </w:trPr>
        <w:tc>
          <w:tcPr>
            <w:tcW w:w="2269" w:type="dxa"/>
            <w:vAlign w:val="center"/>
          </w:tcPr>
          <w:p w14:paraId="2D0BD222" w14:textId="77777777" w:rsidR="00004855" w:rsidRDefault="00145769">
            <w:pPr>
              <w:spacing w:line="440" w:lineRule="exact"/>
              <w:jc w:val="center"/>
              <w:rPr>
                <w:rFonts w:eastAsia="仿宋_GB2312"/>
                <w:bCs/>
                <w:sz w:val="28"/>
                <w:szCs w:val="24"/>
              </w:rPr>
            </w:pPr>
            <w:r>
              <w:rPr>
                <w:rFonts w:eastAsia="仿宋_GB2312"/>
                <w:bCs/>
                <w:sz w:val="28"/>
                <w:szCs w:val="24"/>
              </w:rPr>
              <w:t>提名书</w:t>
            </w:r>
          </w:p>
          <w:p w14:paraId="39893765" w14:textId="77777777" w:rsidR="00004855" w:rsidRDefault="00145769">
            <w:pPr>
              <w:spacing w:line="440" w:lineRule="exact"/>
              <w:jc w:val="center"/>
              <w:rPr>
                <w:rFonts w:eastAsia="仿宋_GB2312"/>
                <w:bCs/>
                <w:sz w:val="28"/>
                <w:szCs w:val="24"/>
              </w:rPr>
            </w:pPr>
            <w:r>
              <w:rPr>
                <w:rFonts w:eastAsia="仿宋_GB2312"/>
                <w:bCs/>
                <w:sz w:val="28"/>
                <w:szCs w:val="24"/>
              </w:rPr>
              <w:t>相关内容</w:t>
            </w:r>
          </w:p>
        </w:tc>
        <w:tc>
          <w:tcPr>
            <w:tcW w:w="6237" w:type="dxa"/>
            <w:vAlign w:val="center"/>
          </w:tcPr>
          <w:p w14:paraId="1C060C62" w14:textId="77777777" w:rsidR="003D6551" w:rsidRPr="003D6551" w:rsidRDefault="003D6551" w:rsidP="003D6551">
            <w:pPr>
              <w:spacing w:line="400" w:lineRule="exact"/>
              <w:jc w:val="left"/>
              <w:rPr>
                <w:rFonts w:eastAsia="仿宋_GB2312"/>
                <w:b/>
                <w:szCs w:val="21"/>
              </w:rPr>
            </w:pPr>
            <w:r w:rsidRPr="003D6551">
              <w:rPr>
                <w:rFonts w:eastAsia="仿宋_GB2312" w:hint="eastAsia"/>
                <w:b/>
                <w:szCs w:val="21"/>
              </w:rPr>
              <w:t>8</w:t>
            </w:r>
            <w:r w:rsidRPr="003D6551">
              <w:rPr>
                <w:rFonts w:eastAsia="仿宋_GB2312" w:hint="eastAsia"/>
                <w:b/>
                <w:szCs w:val="21"/>
              </w:rPr>
              <w:t>篇代表性论文：</w:t>
            </w:r>
          </w:p>
          <w:p w14:paraId="7B516B5E" w14:textId="0BF53F96" w:rsidR="003D6551" w:rsidRPr="003D6551" w:rsidRDefault="003D6551" w:rsidP="003D6551">
            <w:pPr>
              <w:spacing w:line="400" w:lineRule="exact"/>
              <w:rPr>
                <w:rFonts w:eastAsia="仿宋_GB2312"/>
                <w:bCs/>
                <w:szCs w:val="21"/>
              </w:rPr>
            </w:pPr>
            <w:r w:rsidRPr="003D6551">
              <w:rPr>
                <w:rFonts w:eastAsia="仿宋_GB2312" w:hint="eastAsia"/>
                <w:b/>
                <w:szCs w:val="21"/>
              </w:rPr>
              <w:t>论文</w:t>
            </w:r>
            <w:r w:rsidRPr="003D6551">
              <w:rPr>
                <w:rFonts w:eastAsia="仿宋_GB2312" w:hint="eastAsia"/>
                <w:b/>
                <w:szCs w:val="21"/>
              </w:rPr>
              <w:t>1</w:t>
            </w:r>
            <w:r w:rsidRPr="003D6551">
              <w:rPr>
                <w:rFonts w:eastAsia="仿宋_GB2312" w:hint="eastAsia"/>
                <w:bCs/>
                <w:szCs w:val="21"/>
              </w:rPr>
              <w:t>：</w:t>
            </w:r>
            <w:proofErr w:type="spellStart"/>
            <w:r w:rsidRPr="003D6551">
              <w:rPr>
                <w:rFonts w:eastAsia="仿宋_GB2312" w:hint="eastAsia"/>
                <w:bCs/>
                <w:szCs w:val="21"/>
              </w:rPr>
              <w:t>Weiqian</w:t>
            </w:r>
            <w:proofErr w:type="spellEnd"/>
            <w:r w:rsidRPr="003D6551">
              <w:rPr>
                <w:rFonts w:eastAsia="仿宋_GB2312" w:hint="eastAsia"/>
                <w:bCs/>
                <w:szCs w:val="21"/>
              </w:rPr>
              <w:t xml:space="preserve"> Chen, Peng Zou, </w:t>
            </w:r>
            <w:proofErr w:type="spellStart"/>
            <w:r w:rsidRPr="003D6551">
              <w:rPr>
                <w:rFonts w:eastAsia="仿宋_GB2312" w:hint="eastAsia"/>
                <w:bCs/>
                <w:szCs w:val="21"/>
              </w:rPr>
              <w:t>Zhongwei</w:t>
            </w:r>
            <w:proofErr w:type="spellEnd"/>
            <w:r w:rsidRPr="003D6551">
              <w:rPr>
                <w:rFonts w:eastAsia="仿宋_GB2312" w:hint="eastAsia"/>
                <w:bCs/>
                <w:szCs w:val="21"/>
              </w:rPr>
              <w:t xml:space="preserve"> Zhao, Xi Chen, Xiaoxi Fan, Rajamanickam Vinothkumar, Ri Cui, </w:t>
            </w:r>
            <w:proofErr w:type="spellStart"/>
            <w:r w:rsidRPr="003D6551">
              <w:rPr>
                <w:rFonts w:eastAsia="仿宋_GB2312" w:hint="eastAsia"/>
                <w:bCs/>
                <w:szCs w:val="21"/>
              </w:rPr>
              <w:t>Fazong</w:t>
            </w:r>
            <w:proofErr w:type="spellEnd"/>
            <w:r w:rsidRPr="003D6551">
              <w:rPr>
                <w:rFonts w:eastAsia="仿宋_GB2312" w:hint="eastAsia"/>
                <w:bCs/>
                <w:szCs w:val="21"/>
              </w:rPr>
              <w:t xml:space="preserve"> Wu, Qianqian Zhang, Guang Liang* and </w:t>
            </w:r>
            <w:proofErr w:type="spellStart"/>
            <w:r w:rsidRPr="003D6551">
              <w:rPr>
                <w:rFonts w:eastAsia="仿宋_GB2312" w:hint="eastAsia"/>
                <w:bCs/>
                <w:szCs w:val="21"/>
              </w:rPr>
              <w:t>Jiansong</w:t>
            </w:r>
            <w:proofErr w:type="spellEnd"/>
            <w:r w:rsidRPr="003D6551">
              <w:rPr>
                <w:rFonts w:eastAsia="仿宋_GB2312" w:hint="eastAsia"/>
                <w:bCs/>
                <w:szCs w:val="21"/>
              </w:rPr>
              <w:t xml:space="preserve"> Ji*. Synergistic antitumor activity of rapamycin and EF24 via increasing ROS for the treatment of gastr</w:t>
            </w:r>
            <w:r w:rsidRPr="003D6551">
              <w:rPr>
                <w:rFonts w:eastAsia="仿宋_GB2312"/>
                <w:bCs/>
                <w:szCs w:val="21"/>
              </w:rPr>
              <w:t>ic cancer. Redox Biol. 2016; 10:78-89.</w:t>
            </w:r>
          </w:p>
          <w:p w14:paraId="633F906C" w14:textId="3B49F526" w:rsidR="003D6551" w:rsidRPr="003D6551" w:rsidRDefault="003D6551" w:rsidP="003D6551">
            <w:pPr>
              <w:spacing w:line="400" w:lineRule="exact"/>
              <w:rPr>
                <w:rFonts w:eastAsia="仿宋_GB2312"/>
                <w:bCs/>
                <w:szCs w:val="21"/>
              </w:rPr>
            </w:pPr>
            <w:r w:rsidRPr="003D6551">
              <w:rPr>
                <w:rFonts w:eastAsia="仿宋_GB2312" w:hint="eastAsia"/>
                <w:b/>
                <w:szCs w:val="21"/>
              </w:rPr>
              <w:t>论文</w:t>
            </w:r>
            <w:r w:rsidRPr="003D6551">
              <w:rPr>
                <w:rFonts w:eastAsia="仿宋_GB2312" w:hint="eastAsia"/>
                <w:b/>
                <w:szCs w:val="21"/>
              </w:rPr>
              <w:t>2</w:t>
            </w:r>
            <w:r w:rsidRPr="003D6551">
              <w:rPr>
                <w:rFonts w:eastAsia="仿宋_GB2312" w:hint="eastAsia"/>
                <w:b/>
                <w:szCs w:val="21"/>
              </w:rPr>
              <w:t>：</w:t>
            </w:r>
            <w:r w:rsidRPr="003D6551">
              <w:rPr>
                <w:rFonts w:eastAsia="仿宋_GB2312" w:hint="eastAsia"/>
                <w:bCs/>
                <w:szCs w:val="21"/>
              </w:rPr>
              <w:t xml:space="preserve">Xi Chen, </w:t>
            </w:r>
            <w:proofErr w:type="spellStart"/>
            <w:r w:rsidRPr="003D6551">
              <w:rPr>
                <w:rFonts w:eastAsia="仿宋_GB2312" w:hint="eastAsia"/>
                <w:bCs/>
                <w:szCs w:val="21"/>
              </w:rPr>
              <w:t>Xuanxuan</w:t>
            </w:r>
            <w:proofErr w:type="spellEnd"/>
            <w:r w:rsidRPr="003D6551">
              <w:rPr>
                <w:rFonts w:eastAsia="仿宋_GB2312" w:hint="eastAsia"/>
                <w:bCs/>
                <w:szCs w:val="21"/>
              </w:rPr>
              <w:t xml:space="preserve"> Dai, Peng Zou, </w:t>
            </w:r>
            <w:proofErr w:type="spellStart"/>
            <w:r w:rsidRPr="003D6551">
              <w:rPr>
                <w:rFonts w:eastAsia="仿宋_GB2312" w:hint="eastAsia"/>
                <w:bCs/>
                <w:szCs w:val="21"/>
              </w:rPr>
              <w:t>Weiqian</w:t>
            </w:r>
            <w:proofErr w:type="spellEnd"/>
            <w:r w:rsidRPr="003D6551">
              <w:rPr>
                <w:rFonts w:eastAsia="仿宋_GB2312" w:hint="eastAsia"/>
                <w:bCs/>
                <w:szCs w:val="21"/>
              </w:rPr>
              <w:t xml:space="preserve"> Chen, Vinothkumar Rajamanickam, Chen Feng, Weishan Zhuge, Chenyu Qiu, Qingqing Ye, Xiaohua Zhang*, Guang Liang*. Curcuminoid EF24 enhances the anti-</w:t>
            </w:r>
            <w:proofErr w:type="spellStart"/>
            <w:r w:rsidRPr="003D6551">
              <w:rPr>
                <w:rFonts w:eastAsia="仿宋_GB2312" w:hint="eastAsia"/>
                <w:bCs/>
                <w:szCs w:val="21"/>
              </w:rPr>
              <w:t>tumour</w:t>
            </w:r>
            <w:proofErr w:type="spellEnd"/>
            <w:r w:rsidRPr="003D6551">
              <w:rPr>
                <w:rFonts w:eastAsia="仿宋_GB2312" w:hint="eastAsia"/>
                <w:bCs/>
                <w:szCs w:val="21"/>
              </w:rPr>
              <w:t xml:space="preserve"> activity of Akt inhibitor MK-2206 through ROS-mediated</w:t>
            </w:r>
            <w:r w:rsidRPr="003D6551">
              <w:rPr>
                <w:rFonts w:eastAsia="仿宋_GB2312"/>
                <w:bCs/>
                <w:szCs w:val="21"/>
              </w:rPr>
              <w:t xml:space="preserve"> endoplasmic reticulum stress and mitochondrial dysfunction in gastric cancer. Br J </w:t>
            </w:r>
            <w:proofErr w:type="spellStart"/>
            <w:r w:rsidRPr="003D6551">
              <w:rPr>
                <w:rFonts w:eastAsia="仿宋_GB2312"/>
                <w:bCs/>
                <w:szCs w:val="21"/>
              </w:rPr>
              <w:t>Pharmacol</w:t>
            </w:r>
            <w:proofErr w:type="spellEnd"/>
            <w:r w:rsidRPr="003D6551">
              <w:rPr>
                <w:rFonts w:eastAsia="仿宋_GB2312"/>
                <w:bCs/>
                <w:szCs w:val="21"/>
              </w:rPr>
              <w:t>. 2017; 174(10):1131-1146.</w:t>
            </w:r>
          </w:p>
          <w:p w14:paraId="3C96644A" w14:textId="5A480A56" w:rsidR="003D6551" w:rsidRPr="003D6551" w:rsidRDefault="003D6551" w:rsidP="00BA45E5">
            <w:pPr>
              <w:spacing w:line="400" w:lineRule="exact"/>
              <w:rPr>
                <w:rFonts w:eastAsia="仿宋_GB2312"/>
                <w:bCs/>
                <w:szCs w:val="21"/>
              </w:rPr>
            </w:pPr>
            <w:r w:rsidRPr="003D6551">
              <w:rPr>
                <w:rFonts w:eastAsia="仿宋_GB2312" w:hint="eastAsia"/>
                <w:b/>
                <w:szCs w:val="21"/>
              </w:rPr>
              <w:t>论文</w:t>
            </w:r>
            <w:r w:rsidRPr="003D6551">
              <w:rPr>
                <w:rFonts w:eastAsia="仿宋_GB2312" w:hint="eastAsia"/>
                <w:b/>
                <w:szCs w:val="21"/>
              </w:rPr>
              <w:t>3</w:t>
            </w:r>
            <w:r w:rsidRPr="003D6551">
              <w:rPr>
                <w:rFonts w:eastAsia="仿宋_GB2312" w:hint="eastAsia"/>
                <w:b/>
                <w:szCs w:val="21"/>
              </w:rPr>
              <w:t>：</w:t>
            </w:r>
            <w:proofErr w:type="spellStart"/>
            <w:r w:rsidRPr="003D6551">
              <w:rPr>
                <w:rFonts w:eastAsia="仿宋_GB2312" w:hint="eastAsia"/>
                <w:bCs/>
                <w:szCs w:val="21"/>
              </w:rPr>
              <w:t>Renyu</w:t>
            </w:r>
            <w:proofErr w:type="spellEnd"/>
            <w:r w:rsidRPr="003D6551">
              <w:rPr>
                <w:rFonts w:eastAsia="仿宋_GB2312" w:hint="eastAsia"/>
                <w:bCs/>
                <w:szCs w:val="21"/>
              </w:rPr>
              <w:t xml:space="preserve"> Lin</w:t>
            </w:r>
            <w:r w:rsidRPr="003D6551">
              <w:rPr>
                <w:rFonts w:eastAsia="仿宋_GB2312" w:hint="eastAsia"/>
                <w:bCs/>
                <w:szCs w:val="21"/>
                <w:vertAlign w:val="superscript"/>
              </w:rPr>
              <w:t>#</w:t>
            </w:r>
            <w:r w:rsidRPr="003D6551">
              <w:rPr>
                <w:rFonts w:eastAsia="仿宋_GB2312" w:hint="eastAsia"/>
                <w:bCs/>
                <w:szCs w:val="21"/>
              </w:rPr>
              <w:t>, Ziheng Zhang</w:t>
            </w:r>
            <w:r w:rsidRPr="003D6551">
              <w:rPr>
                <w:rFonts w:eastAsia="仿宋_GB2312" w:hint="eastAsia"/>
                <w:bCs/>
                <w:szCs w:val="21"/>
                <w:vertAlign w:val="superscript"/>
              </w:rPr>
              <w:t>#</w:t>
            </w:r>
            <w:r w:rsidRPr="003D6551">
              <w:rPr>
                <w:rFonts w:eastAsia="仿宋_GB2312" w:hint="eastAsia"/>
                <w:bCs/>
                <w:szCs w:val="21"/>
              </w:rPr>
              <w:t xml:space="preserve">, </w:t>
            </w:r>
            <w:proofErr w:type="spellStart"/>
            <w:r w:rsidRPr="003D6551">
              <w:rPr>
                <w:rFonts w:eastAsia="仿宋_GB2312" w:hint="eastAsia"/>
                <w:bCs/>
                <w:szCs w:val="21"/>
              </w:rPr>
              <w:t>Linfeng</w:t>
            </w:r>
            <w:proofErr w:type="spellEnd"/>
            <w:r w:rsidRPr="003D6551">
              <w:rPr>
                <w:rFonts w:eastAsia="仿宋_GB2312" w:hint="eastAsia"/>
                <w:bCs/>
                <w:szCs w:val="21"/>
              </w:rPr>
              <w:t xml:space="preserve"> Chen, </w:t>
            </w:r>
            <w:proofErr w:type="spellStart"/>
            <w:r w:rsidRPr="003D6551">
              <w:rPr>
                <w:rFonts w:eastAsia="仿宋_GB2312" w:hint="eastAsia"/>
                <w:bCs/>
                <w:szCs w:val="21"/>
              </w:rPr>
              <w:t>Yunfang</w:t>
            </w:r>
            <w:proofErr w:type="spellEnd"/>
            <w:r w:rsidRPr="003D6551">
              <w:rPr>
                <w:rFonts w:eastAsia="仿宋_GB2312" w:hint="eastAsia"/>
                <w:bCs/>
                <w:szCs w:val="21"/>
              </w:rPr>
              <w:t xml:space="preserve"> Zhou, Peng Zou, Chen Feng, Li Wang*, Guang Liang*. </w:t>
            </w:r>
            <w:proofErr w:type="spellStart"/>
            <w:r w:rsidRPr="003D6551">
              <w:rPr>
                <w:rFonts w:eastAsia="仿宋_GB2312" w:hint="eastAsia"/>
                <w:bCs/>
                <w:szCs w:val="21"/>
              </w:rPr>
              <w:t>Dihydroartemisinin</w:t>
            </w:r>
            <w:proofErr w:type="spellEnd"/>
            <w:r w:rsidRPr="003D6551">
              <w:rPr>
                <w:rFonts w:eastAsia="仿宋_GB2312" w:hint="eastAsia"/>
                <w:bCs/>
                <w:szCs w:val="21"/>
              </w:rPr>
              <w:t xml:space="preserve"> (DHA) induces ferroptosis and causes cell cycle arrest in head and neck carcinoma cells. Cancer Letter, 2016, 381(1):165-75.</w:t>
            </w:r>
          </w:p>
          <w:p w14:paraId="6F0A04A7" w14:textId="18C168F9" w:rsidR="003D6551" w:rsidRPr="003D6551" w:rsidRDefault="003D6551" w:rsidP="003D6551">
            <w:pPr>
              <w:spacing w:line="400" w:lineRule="exact"/>
              <w:rPr>
                <w:rFonts w:eastAsia="仿宋_GB2312"/>
                <w:bCs/>
                <w:szCs w:val="21"/>
              </w:rPr>
            </w:pPr>
            <w:r w:rsidRPr="003D6551">
              <w:rPr>
                <w:rFonts w:eastAsia="仿宋_GB2312" w:hint="eastAsia"/>
                <w:b/>
                <w:szCs w:val="21"/>
              </w:rPr>
              <w:t>论文</w:t>
            </w:r>
            <w:r w:rsidRPr="003D6551">
              <w:rPr>
                <w:rFonts w:eastAsia="仿宋_GB2312" w:hint="eastAsia"/>
                <w:b/>
                <w:szCs w:val="21"/>
              </w:rPr>
              <w:t>4</w:t>
            </w:r>
            <w:r w:rsidRPr="003D6551">
              <w:rPr>
                <w:rFonts w:eastAsia="仿宋_GB2312" w:hint="eastAsia"/>
                <w:b/>
                <w:szCs w:val="21"/>
              </w:rPr>
              <w:t>：</w:t>
            </w:r>
            <w:r w:rsidRPr="003D6551">
              <w:rPr>
                <w:rFonts w:eastAsia="仿宋_GB2312" w:hint="eastAsia"/>
                <w:bCs/>
                <w:szCs w:val="21"/>
              </w:rPr>
              <w:t>Peng Zou</w:t>
            </w:r>
            <w:r w:rsidRPr="003D6551">
              <w:rPr>
                <w:rFonts w:eastAsia="仿宋_GB2312" w:hint="eastAsia"/>
                <w:bCs/>
                <w:szCs w:val="21"/>
                <w:vertAlign w:val="superscript"/>
              </w:rPr>
              <w:t>#</w:t>
            </w:r>
            <w:r w:rsidRPr="003D6551">
              <w:rPr>
                <w:rFonts w:eastAsia="仿宋_GB2312" w:hint="eastAsia"/>
                <w:bCs/>
                <w:szCs w:val="21"/>
              </w:rPr>
              <w:t xml:space="preserve">, </w:t>
            </w:r>
            <w:proofErr w:type="spellStart"/>
            <w:r w:rsidRPr="003D6551">
              <w:rPr>
                <w:rFonts w:eastAsia="仿宋_GB2312" w:hint="eastAsia"/>
                <w:bCs/>
                <w:szCs w:val="21"/>
              </w:rPr>
              <w:t>Yiqun</w:t>
            </w:r>
            <w:proofErr w:type="spellEnd"/>
            <w:r w:rsidRPr="003D6551">
              <w:rPr>
                <w:rFonts w:eastAsia="仿宋_GB2312" w:hint="eastAsia"/>
                <w:bCs/>
                <w:szCs w:val="21"/>
              </w:rPr>
              <w:t xml:space="preserve"> Xia</w:t>
            </w:r>
            <w:r w:rsidRPr="003D6551">
              <w:rPr>
                <w:rFonts w:eastAsia="仿宋_GB2312" w:hint="eastAsia"/>
                <w:bCs/>
                <w:szCs w:val="21"/>
                <w:vertAlign w:val="superscript"/>
              </w:rPr>
              <w:t>#</w:t>
            </w:r>
            <w:r w:rsidRPr="003D6551">
              <w:rPr>
                <w:rFonts w:eastAsia="仿宋_GB2312" w:hint="eastAsia"/>
                <w:bCs/>
                <w:szCs w:val="21"/>
              </w:rPr>
              <w:t xml:space="preserve">, </w:t>
            </w:r>
            <w:proofErr w:type="spellStart"/>
            <w:r w:rsidRPr="003D6551">
              <w:rPr>
                <w:rFonts w:eastAsia="仿宋_GB2312" w:hint="eastAsia"/>
                <w:bCs/>
                <w:szCs w:val="21"/>
              </w:rPr>
              <w:t>Jiansong</w:t>
            </w:r>
            <w:proofErr w:type="spellEnd"/>
            <w:r w:rsidRPr="003D6551">
              <w:rPr>
                <w:rFonts w:eastAsia="仿宋_GB2312" w:hint="eastAsia"/>
                <w:bCs/>
                <w:szCs w:val="21"/>
              </w:rPr>
              <w:t xml:space="preserve"> Ji, </w:t>
            </w:r>
            <w:proofErr w:type="spellStart"/>
            <w:r w:rsidRPr="003D6551">
              <w:rPr>
                <w:rFonts w:eastAsia="仿宋_GB2312" w:hint="eastAsia"/>
                <w:bCs/>
                <w:szCs w:val="21"/>
              </w:rPr>
              <w:t>Weiqian</w:t>
            </w:r>
            <w:proofErr w:type="spellEnd"/>
            <w:r w:rsidRPr="003D6551">
              <w:rPr>
                <w:rFonts w:eastAsia="仿宋_GB2312" w:hint="eastAsia"/>
                <w:bCs/>
                <w:szCs w:val="21"/>
              </w:rPr>
              <w:t xml:space="preserve"> Chen, </w:t>
            </w:r>
            <w:proofErr w:type="spellStart"/>
            <w:r w:rsidRPr="003D6551">
              <w:rPr>
                <w:rFonts w:eastAsia="仿宋_GB2312" w:hint="eastAsia"/>
                <w:bCs/>
                <w:szCs w:val="21"/>
              </w:rPr>
              <w:t>Jinsan</w:t>
            </w:r>
            <w:proofErr w:type="spellEnd"/>
            <w:r w:rsidRPr="003D6551">
              <w:rPr>
                <w:rFonts w:eastAsia="仿宋_GB2312" w:hint="eastAsia"/>
                <w:bCs/>
                <w:szCs w:val="21"/>
              </w:rPr>
              <w:t xml:space="preserve"> Zhang, Xi Chen, Vinothkumar Rajamanickam, </w:t>
            </w:r>
            <w:proofErr w:type="spellStart"/>
            <w:r w:rsidRPr="003D6551">
              <w:rPr>
                <w:rFonts w:eastAsia="仿宋_GB2312" w:hint="eastAsia"/>
                <w:bCs/>
                <w:szCs w:val="21"/>
              </w:rPr>
              <w:t>Gaozhi</w:t>
            </w:r>
            <w:proofErr w:type="spellEnd"/>
            <w:r w:rsidRPr="003D6551">
              <w:rPr>
                <w:rFonts w:eastAsia="仿宋_GB2312" w:hint="eastAsia"/>
                <w:bCs/>
                <w:szCs w:val="21"/>
              </w:rPr>
              <w:t xml:space="preserve"> Chen, Zhe Wang, </w:t>
            </w:r>
            <w:proofErr w:type="spellStart"/>
            <w:r w:rsidRPr="003D6551">
              <w:rPr>
                <w:rFonts w:eastAsia="仿宋_GB2312" w:hint="eastAsia"/>
                <w:bCs/>
                <w:szCs w:val="21"/>
              </w:rPr>
              <w:t>Lingfeng</w:t>
            </w:r>
            <w:proofErr w:type="spellEnd"/>
            <w:r w:rsidRPr="003D6551">
              <w:rPr>
                <w:rFonts w:eastAsia="仿宋_GB2312" w:hint="eastAsia"/>
                <w:bCs/>
                <w:szCs w:val="21"/>
              </w:rPr>
              <w:t xml:space="preserve"> </w:t>
            </w:r>
            <w:proofErr w:type="spellStart"/>
            <w:proofErr w:type="gramStart"/>
            <w:r w:rsidRPr="003D6551">
              <w:rPr>
                <w:rFonts w:eastAsia="仿宋_GB2312" w:hint="eastAsia"/>
                <w:bCs/>
                <w:szCs w:val="21"/>
              </w:rPr>
              <w:t>Chen,Yifeng</w:t>
            </w:r>
            <w:proofErr w:type="spellEnd"/>
            <w:proofErr w:type="gramEnd"/>
            <w:r w:rsidRPr="003D6551">
              <w:rPr>
                <w:rFonts w:eastAsia="仿宋_GB2312" w:hint="eastAsia"/>
                <w:bCs/>
                <w:szCs w:val="21"/>
              </w:rPr>
              <w:t xml:space="preserve"> Wang, Shulin Yang*, Guang Liang*. </w:t>
            </w:r>
            <w:proofErr w:type="spellStart"/>
            <w:r w:rsidRPr="003D6551">
              <w:rPr>
                <w:rFonts w:eastAsia="仿宋_GB2312" w:hint="eastAsia"/>
                <w:bCs/>
                <w:szCs w:val="21"/>
              </w:rPr>
              <w:t>Piperlongumine</w:t>
            </w:r>
            <w:proofErr w:type="spellEnd"/>
            <w:r w:rsidRPr="003D6551">
              <w:rPr>
                <w:rFonts w:eastAsia="仿宋_GB2312" w:hint="eastAsia"/>
                <w:bCs/>
                <w:szCs w:val="21"/>
              </w:rPr>
              <w:t xml:space="preserve"> as a direct TrxR1 inhibitor with suppressive activity agai</w:t>
            </w:r>
            <w:r w:rsidRPr="003D6551">
              <w:rPr>
                <w:rFonts w:eastAsia="仿宋_GB2312"/>
                <w:bCs/>
                <w:szCs w:val="21"/>
              </w:rPr>
              <w:t>nst gastric cancer. Cancer Lett. 2016; 375(1):114-126.</w:t>
            </w:r>
          </w:p>
          <w:p w14:paraId="7E30163F" w14:textId="109BCFAA" w:rsidR="003D6551" w:rsidRPr="003D6551" w:rsidRDefault="003D6551" w:rsidP="0030673B">
            <w:pPr>
              <w:spacing w:line="400" w:lineRule="exact"/>
              <w:rPr>
                <w:rFonts w:eastAsia="仿宋_GB2312"/>
                <w:bCs/>
                <w:szCs w:val="21"/>
              </w:rPr>
            </w:pPr>
            <w:r w:rsidRPr="003D6551">
              <w:rPr>
                <w:rFonts w:eastAsia="仿宋_GB2312" w:hint="eastAsia"/>
                <w:b/>
                <w:szCs w:val="21"/>
              </w:rPr>
              <w:t>论文</w:t>
            </w:r>
            <w:r w:rsidRPr="003D6551">
              <w:rPr>
                <w:rFonts w:eastAsia="仿宋_GB2312" w:hint="eastAsia"/>
                <w:b/>
                <w:szCs w:val="21"/>
              </w:rPr>
              <w:t>5</w:t>
            </w:r>
            <w:r w:rsidRPr="003D6551">
              <w:rPr>
                <w:rFonts w:eastAsia="仿宋_GB2312" w:hint="eastAsia"/>
                <w:b/>
                <w:szCs w:val="21"/>
              </w:rPr>
              <w:t>：</w:t>
            </w:r>
            <w:proofErr w:type="spellStart"/>
            <w:r w:rsidRPr="003D6551">
              <w:rPr>
                <w:rFonts w:eastAsia="仿宋_GB2312" w:hint="eastAsia"/>
                <w:bCs/>
                <w:szCs w:val="21"/>
              </w:rPr>
              <w:t>Xuanxuan</w:t>
            </w:r>
            <w:proofErr w:type="spellEnd"/>
            <w:r w:rsidRPr="003D6551">
              <w:rPr>
                <w:rFonts w:eastAsia="仿宋_GB2312" w:hint="eastAsia"/>
                <w:bCs/>
                <w:szCs w:val="21"/>
              </w:rPr>
              <w:t xml:space="preserve"> Dai</w:t>
            </w:r>
            <w:r w:rsidRPr="003D6551">
              <w:rPr>
                <w:rFonts w:eastAsia="仿宋_GB2312" w:hint="eastAsia"/>
                <w:bCs/>
                <w:szCs w:val="21"/>
                <w:vertAlign w:val="superscript"/>
              </w:rPr>
              <w:t>#</w:t>
            </w:r>
            <w:r>
              <w:rPr>
                <w:rFonts w:eastAsia="仿宋_GB2312" w:hint="eastAsia"/>
                <w:bCs/>
                <w:szCs w:val="21"/>
              </w:rPr>
              <w:t>,</w:t>
            </w:r>
            <w:r w:rsidRPr="003D6551">
              <w:rPr>
                <w:rFonts w:eastAsia="仿宋_GB2312" w:hint="eastAsia"/>
                <w:bCs/>
                <w:szCs w:val="21"/>
              </w:rPr>
              <w:t xml:space="preserve"> </w:t>
            </w:r>
            <w:proofErr w:type="spellStart"/>
            <w:r w:rsidRPr="003D6551">
              <w:rPr>
                <w:rFonts w:eastAsia="仿宋_GB2312" w:hint="eastAsia"/>
                <w:bCs/>
                <w:szCs w:val="21"/>
              </w:rPr>
              <w:t>Changtian</w:t>
            </w:r>
            <w:proofErr w:type="spellEnd"/>
            <w:r w:rsidRPr="003D6551">
              <w:rPr>
                <w:rFonts w:eastAsia="仿宋_GB2312" w:hint="eastAsia"/>
                <w:bCs/>
                <w:szCs w:val="21"/>
              </w:rPr>
              <w:t xml:space="preserve"> Yin</w:t>
            </w:r>
            <w:r w:rsidRPr="003D6551">
              <w:rPr>
                <w:rFonts w:eastAsia="仿宋_GB2312" w:hint="eastAsia"/>
                <w:bCs/>
                <w:szCs w:val="21"/>
                <w:vertAlign w:val="superscript"/>
              </w:rPr>
              <w:t>#</w:t>
            </w:r>
            <w:r w:rsidRPr="003D6551">
              <w:rPr>
                <w:rFonts w:eastAsia="仿宋_GB2312" w:hint="eastAsia"/>
                <w:bCs/>
                <w:szCs w:val="21"/>
              </w:rPr>
              <w:t xml:space="preserve">, Yi Zhang, </w:t>
            </w:r>
            <w:proofErr w:type="spellStart"/>
            <w:r w:rsidRPr="003D6551">
              <w:rPr>
                <w:rFonts w:eastAsia="仿宋_GB2312" w:hint="eastAsia"/>
                <w:bCs/>
                <w:szCs w:val="21"/>
              </w:rPr>
              <w:t>Guilong</w:t>
            </w:r>
            <w:proofErr w:type="spellEnd"/>
            <w:r w:rsidRPr="003D6551">
              <w:rPr>
                <w:rFonts w:eastAsia="仿宋_GB2312" w:hint="eastAsia"/>
                <w:bCs/>
                <w:szCs w:val="21"/>
              </w:rPr>
              <w:t xml:space="preserve"> Guo, </w:t>
            </w:r>
            <w:proofErr w:type="spellStart"/>
            <w:r w:rsidRPr="003D6551">
              <w:rPr>
                <w:rFonts w:eastAsia="仿宋_GB2312" w:hint="eastAsia"/>
                <w:bCs/>
                <w:szCs w:val="21"/>
              </w:rPr>
              <w:t>Chengguang</w:t>
            </w:r>
            <w:proofErr w:type="spellEnd"/>
            <w:r w:rsidRPr="003D6551">
              <w:rPr>
                <w:rFonts w:eastAsia="仿宋_GB2312" w:hint="eastAsia"/>
                <w:bCs/>
                <w:szCs w:val="21"/>
              </w:rPr>
              <w:t xml:space="preserve"> Zhao, </w:t>
            </w:r>
            <w:proofErr w:type="spellStart"/>
            <w:r w:rsidRPr="003D6551">
              <w:rPr>
                <w:rFonts w:eastAsia="仿宋_GB2312" w:hint="eastAsia"/>
                <w:bCs/>
                <w:szCs w:val="21"/>
              </w:rPr>
              <w:t>Ouchen</w:t>
            </w:r>
            <w:proofErr w:type="spellEnd"/>
            <w:r w:rsidRPr="003D6551">
              <w:rPr>
                <w:rFonts w:eastAsia="仿宋_GB2312" w:hint="eastAsia"/>
                <w:bCs/>
                <w:szCs w:val="21"/>
              </w:rPr>
              <w:t xml:space="preserve"> Wang, </w:t>
            </w:r>
            <w:proofErr w:type="spellStart"/>
            <w:r w:rsidRPr="003D6551">
              <w:rPr>
                <w:rFonts w:eastAsia="仿宋_GB2312" w:hint="eastAsia"/>
                <w:bCs/>
                <w:szCs w:val="21"/>
              </w:rPr>
              <w:t>Youqun</w:t>
            </w:r>
            <w:proofErr w:type="spellEnd"/>
            <w:r w:rsidRPr="003D6551">
              <w:rPr>
                <w:rFonts w:eastAsia="仿宋_GB2312" w:hint="eastAsia"/>
                <w:bCs/>
                <w:szCs w:val="21"/>
              </w:rPr>
              <w:t xml:space="preserve"> Xiang, Xiaohua Zhang*, Guang Liang*. </w:t>
            </w:r>
            <w:proofErr w:type="spellStart"/>
            <w:r w:rsidRPr="003D6551">
              <w:rPr>
                <w:rFonts w:eastAsia="仿宋_GB2312" w:hint="eastAsia"/>
                <w:bCs/>
                <w:szCs w:val="21"/>
              </w:rPr>
              <w:t>Osthole</w:t>
            </w:r>
            <w:proofErr w:type="spellEnd"/>
            <w:r w:rsidRPr="003D6551">
              <w:rPr>
                <w:rFonts w:eastAsia="仿宋_GB2312" w:hint="eastAsia"/>
                <w:bCs/>
                <w:szCs w:val="21"/>
              </w:rPr>
              <w:t xml:space="preserve"> inhibits triple negative breast cancer cells by suppressing STAT3. J Exp Clin Cancer Res. 2018; 37(1):322.</w:t>
            </w:r>
          </w:p>
          <w:p w14:paraId="3EC7DEE9" w14:textId="60918DB6" w:rsidR="003D6551" w:rsidRPr="003D6551" w:rsidRDefault="003D6551" w:rsidP="0030673B">
            <w:pPr>
              <w:spacing w:line="400" w:lineRule="exact"/>
              <w:rPr>
                <w:rFonts w:eastAsia="仿宋_GB2312"/>
                <w:bCs/>
                <w:szCs w:val="21"/>
              </w:rPr>
            </w:pPr>
            <w:r w:rsidRPr="003D6551">
              <w:rPr>
                <w:rFonts w:eastAsia="仿宋_GB2312" w:hint="eastAsia"/>
                <w:b/>
                <w:szCs w:val="21"/>
              </w:rPr>
              <w:t>论文</w:t>
            </w:r>
            <w:r w:rsidRPr="003D6551">
              <w:rPr>
                <w:rFonts w:eastAsia="仿宋_GB2312" w:hint="eastAsia"/>
                <w:b/>
                <w:szCs w:val="21"/>
              </w:rPr>
              <w:t>6</w:t>
            </w:r>
            <w:r w:rsidRPr="003D6551">
              <w:rPr>
                <w:rFonts w:eastAsia="仿宋_GB2312" w:hint="eastAsia"/>
                <w:bCs/>
                <w:szCs w:val="21"/>
              </w:rPr>
              <w:t>：</w:t>
            </w:r>
            <w:r w:rsidRPr="003D6551">
              <w:rPr>
                <w:rFonts w:eastAsia="仿宋_GB2312" w:hint="eastAsia"/>
                <w:bCs/>
                <w:szCs w:val="21"/>
              </w:rPr>
              <w:t>Lihua Wang</w:t>
            </w:r>
            <w:r w:rsidR="00715BA3" w:rsidRPr="003D6551">
              <w:rPr>
                <w:rFonts w:eastAsia="仿宋_GB2312" w:hint="eastAsia"/>
                <w:bCs/>
                <w:szCs w:val="21"/>
                <w:vertAlign w:val="superscript"/>
              </w:rPr>
              <w:t>#</w:t>
            </w:r>
            <w:r w:rsidRPr="003D6551">
              <w:rPr>
                <w:rFonts w:eastAsia="仿宋_GB2312" w:hint="eastAsia"/>
                <w:bCs/>
                <w:szCs w:val="21"/>
              </w:rPr>
              <w:t xml:space="preserve">, </w:t>
            </w:r>
            <w:proofErr w:type="spellStart"/>
            <w:r w:rsidRPr="003D6551">
              <w:rPr>
                <w:rFonts w:eastAsia="仿宋_GB2312" w:hint="eastAsia"/>
                <w:bCs/>
                <w:szCs w:val="21"/>
              </w:rPr>
              <w:t>Xiwen</w:t>
            </w:r>
            <w:proofErr w:type="spellEnd"/>
            <w:r w:rsidRPr="003D6551">
              <w:rPr>
                <w:rFonts w:eastAsia="仿宋_GB2312" w:hint="eastAsia"/>
                <w:bCs/>
                <w:szCs w:val="21"/>
              </w:rPr>
              <w:t xml:space="preserve"> Chen</w:t>
            </w:r>
            <w:r w:rsidR="00715BA3" w:rsidRPr="003D6551">
              <w:rPr>
                <w:rFonts w:eastAsia="仿宋_GB2312" w:hint="eastAsia"/>
                <w:bCs/>
                <w:szCs w:val="21"/>
                <w:vertAlign w:val="superscript"/>
              </w:rPr>
              <w:t>#</w:t>
            </w:r>
            <w:r w:rsidRPr="003D6551">
              <w:rPr>
                <w:rFonts w:eastAsia="仿宋_GB2312" w:hint="eastAsia"/>
                <w:bCs/>
                <w:szCs w:val="21"/>
              </w:rPr>
              <w:t xml:space="preserve">, </w:t>
            </w:r>
            <w:proofErr w:type="spellStart"/>
            <w:r w:rsidRPr="003D6551">
              <w:rPr>
                <w:rFonts w:eastAsia="仿宋_GB2312" w:hint="eastAsia"/>
                <w:bCs/>
                <w:szCs w:val="21"/>
              </w:rPr>
              <w:t>Zhuanyun</w:t>
            </w:r>
            <w:proofErr w:type="spellEnd"/>
            <w:r w:rsidRPr="003D6551">
              <w:rPr>
                <w:rFonts w:eastAsia="仿宋_GB2312" w:hint="eastAsia"/>
                <w:bCs/>
                <w:szCs w:val="21"/>
              </w:rPr>
              <w:t xml:space="preserve"> Du, </w:t>
            </w:r>
            <w:proofErr w:type="spellStart"/>
            <w:r w:rsidRPr="003D6551">
              <w:rPr>
                <w:rFonts w:eastAsia="仿宋_GB2312" w:hint="eastAsia"/>
                <w:bCs/>
                <w:szCs w:val="21"/>
              </w:rPr>
              <w:t>Gefei</w:t>
            </w:r>
            <w:proofErr w:type="spellEnd"/>
            <w:r w:rsidRPr="003D6551">
              <w:rPr>
                <w:rFonts w:eastAsia="仿宋_GB2312" w:hint="eastAsia"/>
                <w:bCs/>
                <w:szCs w:val="21"/>
              </w:rPr>
              <w:t xml:space="preserve"> Li, </w:t>
            </w:r>
            <w:proofErr w:type="spellStart"/>
            <w:r w:rsidRPr="003D6551">
              <w:rPr>
                <w:rFonts w:eastAsia="仿宋_GB2312" w:hint="eastAsia"/>
                <w:bCs/>
                <w:szCs w:val="21"/>
              </w:rPr>
              <w:t>Mayun</w:t>
            </w:r>
            <w:proofErr w:type="spellEnd"/>
            <w:r w:rsidRPr="003D6551">
              <w:rPr>
                <w:rFonts w:eastAsia="仿宋_GB2312" w:hint="eastAsia"/>
                <w:bCs/>
                <w:szCs w:val="21"/>
              </w:rPr>
              <w:t xml:space="preserve"> Chen, Xi Chen, Guang Liang*, </w:t>
            </w:r>
            <w:proofErr w:type="spellStart"/>
            <w:r w:rsidRPr="003D6551">
              <w:rPr>
                <w:rFonts w:eastAsia="仿宋_GB2312" w:hint="eastAsia"/>
                <w:bCs/>
                <w:szCs w:val="21"/>
              </w:rPr>
              <w:t>Tongke</w:t>
            </w:r>
            <w:proofErr w:type="spellEnd"/>
            <w:r w:rsidRPr="003D6551">
              <w:rPr>
                <w:rFonts w:eastAsia="仿宋_GB2312" w:hint="eastAsia"/>
                <w:bCs/>
                <w:szCs w:val="21"/>
              </w:rPr>
              <w:t xml:space="preserve"> Chen*. Curcumin suppresses </w:t>
            </w:r>
            <w:r w:rsidRPr="003D6551">
              <w:rPr>
                <w:rFonts w:eastAsia="仿宋_GB2312" w:hint="eastAsia"/>
                <w:bCs/>
                <w:szCs w:val="21"/>
              </w:rPr>
              <w:lastRenderedPageBreak/>
              <w:t xml:space="preserve">gastric tumor cell growth via ROS-mediated DNA polymerase </w:t>
            </w:r>
            <w:r w:rsidRPr="003D6551">
              <w:rPr>
                <w:rFonts w:eastAsia="仿宋_GB2312" w:hint="eastAsia"/>
                <w:bCs/>
                <w:szCs w:val="21"/>
              </w:rPr>
              <w:t>γ</w:t>
            </w:r>
            <w:r w:rsidRPr="003D6551">
              <w:rPr>
                <w:rFonts w:eastAsia="仿宋_GB2312" w:hint="eastAsia"/>
                <w:bCs/>
                <w:szCs w:val="21"/>
              </w:rPr>
              <w:t xml:space="preserve"> depletion disrupting cellular bioenergetics. J Exp Clin Cancer Res. 2017; </w:t>
            </w:r>
            <w:r w:rsidRPr="003D6551">
              <w:rPr>
                <w:rFonts w:eastAsia="仿宋_GB2312"/>
                <w:bCs/>
                <w:szCs w:val="21"/>
              </w:rPr>
              <w:t>36(1):47.</w:t>
            </w:r>
          </w:p>
          <w:p w14:paraId="1501EE65" w14:textId="23FEC42A" w:rsidR="003D6551" w:rsidRPr="003D6551" w:rsidRDefault="003D6551" w:rsidP="0030673B">
            <w:pPr>
              <w:spacing w:line="400" w:lineRule="exact"/>
              <w:rPr>
                <w:rFonts w:eastAsia="仿宋_GB2312"/>
                <w:bCs/>
                <w:szCs w:val="21"/>
              </w:rPr>
            </w:pPr>
            <w:r w:rsidRPr="003D6551">
              <w:rPr>
                <w:rFonts w:eastAsia="仿宋_GB2312" w:hint="eastAsia"/>
                <w:b/>
                <w:szCs w:val="21"/>
              </w:rPr>
              <w:t>论文</w:t>
            </w:r>
            <w:r w:rsidRPr="003D6551">
              <w:rPr>
                <w:rFonts w:eastAsia="仿宋_GB2312" w:hint="eastAsia"/>
                <w:b/>
                <w:szCs w:val="21"/>
              </w:rPr>
              <w:t>7</w:t>
            </w:r>
            <w:r w:rsidRPr="003D6551">
              <w:rPr>
                <w:rFonts w:eastAsia="仿宋_GB2312" w:hint="eastAsia"/>
                <w:b/>
                <w:szCs w:val="21"/>
              </w:rPr>
              <w:t>：</w:t>
            </w:r>
            <w:r w:rsidRPr="003D6551">
              <w:rPr>
                <w:rFonts w:eastAsia="仿宋_GB2312" w:hint="eastAsia"/>
                <w:bCs/>
                <w:szCs w:val="21"/>
              </w:rPr>
              <w:t>Yi Wang</w:t>
            </w:r>
            <w:r w:rsidRPr="003D6551">
              <w:rPr>
                <w:rFonts w:eastAsia="仿宋_GB2312" w:hint="eastAsia"/>
                <w:bCs/>
                <w:szCs w:val="21"/>
                <w:vertAlign w:val="superscript"/>
              </w:rPr>
              <w:t>#</w:t>
            </w:r>
            <w:r w:rsidRPr="003D6551">
              <w:rPr>
                <w:rFonts w:eastAsia="仿宋_GB2312" w:hint="eastAsia"/>
                <w:bCs/>
                <w:szCs w:val="21"/>
              </w:rPr>
              <w:t>, Jian Xiao</w:t>
            </w:r>
            <w:r w:rsidRPr="003D6551">
              <w:rPr>
                <w:rFonts w:eastAsia="仿宋_GB2312" w:hint="eastAsia"/>
                <w:bCs/>
                <w:szCs w:val="21"/>
                <w:vertAlign w:val="superscript"/>
              </w:rPr>
              <w:t>#</w:t>
            </w:r>
            <w:r w:rsidRPr="003D6551">
              <w:rPr>
                <w:rFonts w:eastAsia="仿宋_GB2312" w:hint="eastAsia"/>
                <w:bCs/>
                <w:szCs w:val="21"/>
              </w:rPr>
              <w:t xml:space="preserve">, Huiping Zhou, Shulin Yang, Xiaoping Wu, </w:t>
            </w:r>
            <w:proofErr w:type="spellStart"/>
            <w:r w:rsidRPr="003D6551">
              <w:rPr>
                <w:rFonts w:eastAsia="仿宋_GB2312" w:hint="eastAsia"/>
                <w:bCs/>
                <w:szCs w:val="21"/>
              </w:rPr>
              <w:t>Chengxi</w:t>
            </w:r>
            <w:proofErr w:type="spellEnd"/>
            <w:r w:rsidRPr="003D6551">
              <w:rPr>
                <w:rFonts w:eastAsia="仿宋_GB2312" w:hint="eastAsia"/>
                <w:bCs/>
                <w:szCs w:val="21"/>
              </w:rPr>
              <w:t xml:space="preserve"> Jiang, </w:t>
            </w:r>
            <w:proofErr w:type="spellStart"/>
            <w:r w:rsidRPr="003D6551">
              <w:rPr>
                <w:rFonts w:eastAsia="仿宋_GB2312" w:hint="eastAsia"/>
                <w:bCs/>
                <w:szCs w:val="21"/>
              </w:rPr>
              <w:t>Yunjie</w:t>
            </w:r>
            <w:proofErr w:type="spellEnd"/>
            <w:r w:rsidRPr="003D6551">
              <w:rPr>
                <w:rFonts w:eastAsia="仿宋_GB2312" w:hint="eastAsia"/>
                <w:bCs/>
                <w:szCs w:val="21"/>
              </w:rPr>
              <w:t xml:space="preserve"> Zhao, </w:t>
            </w:r>
            <w:proofErr w:type="spellStart"/>
            <w:r w:rsidRPr="003D6551">
              <w:rPr>
                <w:rFonts w:eastAsia="仿宋_GB2312" w:hint="eastAsia"/>
                <w:bCs/>
                <w:szCs w:val="21"/>
              </w:rPr>
              <w:t>Donglou</w:t>
            </w:r>
            <w:proofErr w:type="spellEnd"/>
            <w:r w:rsidRPr="003D6551">
              <w:rPr>
                <w:rFonts w:eastAsia="仿宋_GB2312" w:hint="eastAsia"/>
                <w:bCs/>
                <w:szCs w:val="21"/>
              </w:rPr>
              <w:t xml:space="preserve"> Liang, </w:t>
            </w:r>
            <w:proofErr w:type="spellStart"/>
            <w:r w:rsidRPr="003D6551">
              <w:rPr>
                <w:rFonts w:eastAsia="仿宋_GB2312" w:hint="eastAsia"/>
                <w:bCs/>
                <w:szCs w:val="21"/>
              </w:rPr>
              <w:t>Xiaokun</w:t>
            </w:r>
            <w:proofErr w:type="spellEnd"/>
            <w:r w:rsidRPr="003D6551">
              <w:rPr>
                <w:rFonts w:eastAsia="仿宋_GB2312" w:hint="eastAsia"/>
                <w:bCs/>
                <w:szCs w:val="21"/>
              </w:rPr>
              <w:t xml:space="preserve"> Li, Guang Liang*. A novel </w:t>
            </w:r>
            <w:proofErr w:type="spellStart"/>
            <w:r w:rsidRPr="003D6551">
              <w:rPr>
                <w:rFonts w:eastAsia="仿宋_GB2312" w:hint="eastAsia"/>
                <w:bCs/>
                <w:szCs w:val="21"/>
              </w:rPr>
              <w:t>monocarbonyl</w:t>
            </w:r>
            <w:proofErr w:type="spellEnd"/>
            <w:r w:rsidRPr="003D6551">
              <w:rPr>
                <w:rFonts w:eastAsia="仿宋_GB2312" w:hint="eastAsia"/>
                <w:bCs/>
                <w:szCs w:val="21"/>
              </w:rPr>
              <w:t xml:space="preserve"> analogue of curcumin, (1E,4E)-1,5 -bis(2,3-dimethoxyphenyl) penta- 1,4-dien-3-one, induced cancer </w:t>
            </w:r>
            <w:r w:rsidRPr="003D6551">
              <w:rPr>
                <w:rFonts w:eastAsia="仿宋_GB2312"/>
                <w:bCs/>
                <w:szCs w:val="21"/>
              </w:rPr>
              <w:t>cell H460 apoptosis via activation of endoplasmic reticulum stress signaling pathway. J Med Chem. 2011; 54(11):3768-78.</w:t>
            </w:r>
          </w:p>
          <w:p w14:paraId="167DD925" w14:textId="1BAD6F6C" w:rsidR="003D6551" w:rsidRPr="003D6551" w:rsidRDefault="003D6551" w:rsidP="003D6551">
            <w:pPr>
              <w:spacing w:line="400" w:lineRule="exact"/>
              <w:rPr>
                <w:rFonts w:eastAsia="仿宋_GB2312"/>
                <w:bCs/>
                <w:szCs w:val="21"/>
              </w:rPr>
            </w:pPr>
            <w:r w:rsidRPr="003D6551">
              <w:rPr>
                <w:rFonts w:eastAsia="仿宋_GB2312" w:hint="eastAsia"/>
                <w:b/>
                <w:szCs w:val="21"/>
              </w:rPr>
              <w:t>论文</w:t>
            </w:r>
            <w:r w:rsidRPr="003D6551">
              <w:rPr>
                <w:rFonts w:eastAsia="仿宋_GB2312" w:hint="eastAsia"/>
                <w:b/>
                <w:szCs w:val="21"/>
              </w:rPr>
              <w:t>8</w:t>
            </w:r>
            <w:r w:rsidRPr="003D6551">
              <w:rPr>
                <w:rFonts w:eastAsia="仿宋_GB2312" w:hint="eastAsia"/>
                <w:b/>
                <w:szCs w:val="21"/>
              </w:rPr>
              <w:t>：</w:t>
            </w:r>
            <w:r w:rsidRPr="003D6551">
              <w:rPr>
                <w:rFonts w:eastAsia="仿宋_GB2312" w:hint="eastAsia"/>
                <w:bCs/>
                <w:szCs w:val="21"/>
              </w:rPr>
              <w:t xml:space="preserve">Xi Chen, Xiaoming Chen, Xi Zhang, Li Wang, </w:t>
            </w:r>
            <w:proofErr w:type="spellStart"/>
            <w:r w:rsidRPr="003D6551">
              <w:rPr>
                <w:rFonts w:eastAsia="仿宋_GB2312" w:hint="eastAsia"/>
                <w:bCs/>
                <w:szCs w:val="21"/>
              </w:rPr>
              <w:t>Peihai</w:t>
            </w:r>
            <w:proofErr w:type="spellEnd"/>
            <w:r w:rsidRPr="003D6551">
              <w:rPr>
                <w:rFonts w:eastAsia="仿宋_GB2312" w:hint="eastAsia"/>
                <w:bCs/>
                <w:szCs w:val="21"/>
              </w:rPr>
              <w:t xml:space="preserve"> Cao, Vinothkumar Rajamanickam, Chao Wu, Huiping Zhou, </w:t>
            </w:r>
            <w:proofErr w:type="spellStart"/>
            <w:r w:rsidRPr="003D6551">
              <w:rPr>
                <w:rFonts w:eastAsia="仿宋_GB2312" w:hint="eastAsia"/>
                <w:bCs/>
                <w:szCs w:val="21"/>
              </w:rPr>
              <w:t>Yuepiao</w:t>
            </w:r>
            <w:proofErr w:type="spellEnd"/>
            <w:r w:rsidRPr="003D6551">
              <w:rPr>
                <w:rFonts w:eastAsia="仿宋_GB2312" w:hint="eastAsia"/>
                <w:bCs/>
                <w:szCs w:val="21"/>
              </w:rPr>
              <w:t xml:space="preserve"> Cai, Guang Liang*, Yi Wang*. Curcuminoid B63 induces ROS-mediated paraptosis-like cell death by targeting TrxR1 in gastric cells. Redox Bi</w:t>
            </w:r>
            <w:r w:rsidRPr="003D6551">
              <w:rPr>
                <w:rFonts w:eastAsia="仿宋_GB2312"/>
                <w:bCs/>
                <w:szCs w:val="21"/>
              </w:rPr>
              <w:t>ol. 2019; 21:101061.</w:t>
            </w:r>
          </w:p>
          <w:p w14:paraId="75001F61" w14:textId="77777777" w:rsidR="003D6551" w:rsidRPr="003D6551" w:rsidRDefault="003D6551" w:rsidP="003D6551">
            <w:pPr>
              <w:spacing w:line="400" w:lineRule="exact"/>
              <w:jc w:val="left"/>
              <w:rPr>
                <w:rFonts w:eastAsia="仿宋_GB2312"/>
                <w:bCs/>
                <w:szCs w:val="21"/>
              </w:rPr>
            </w:pPr>
          </w:p>
          <w:p w14:paraId="20C0BC42" w14:textId="596A8995" w:rsidR="003D6551" w:rsidRPr="003D6551" w:rsidRDefault="003D6551" w:rsidP="003D6551">
            <w:pPr>
              <w:spacing w:line="400" w:lineRule="exact"/>
              <w:jc w:val="left"/>
              <w:rPr>
                <w:rFonts w:eastAsia="仿宋_GB2312"/>
                <w:b/>
                <w:szCs w:val="21"/>
              </w:rPr>
            </w:pPr>
            <w:r w:rsidRPr="003D6551">
              <w:rPr>
                <w:rFonts w:eastAsia="仿宋_GB2312" w:hint="eastAsia"/>
                <w:b/>
                <w:szCs w:val="21"/>
              </w:rPr>
              <w:t>5</w:t>
            </w:r>
            <w:r w:rsidRPr="003D6551">
              <w:rPr>
                <w:rFonts w:eastAsia="仿宋_GB2312" w:hint="eastAsia"/>
                <w:b/>
                <w:szCs w:val="21"/>
              </w:rPr>
              <w:t>项授权</w:t>
            </w:r>
            <w:r>
              <w:rPr>
                <w:rFonts w:eastAsia="仿宋_GB2312" w:hint="eastAsia"/>
                <w:b/>
                <w:szCs w:val="21"/>
              </w:rPr>
              <w:t>发明</w:t>
            </w:r>
            <w:r w:rsidRPr="003D6551">
              <w:rPr>
                <w:rFonts w:eastAsia="仿宋_GB2312" w:hint="eastAsia"/>
                <w:b/>
                <w:szCs w:val="21"/>
              </w:rPr>
              <w:t>专利：</w:t>
            </w:r>
          </w:p>
          <w:p w14:paraId="0CAF3FE7" w14:textId="7FB83979" w:rsidR="003D6551" w:rsidRPr="003D6551" w:rsidRDefault="003D6551" w:rsidP="003D6551">
            <w:pPr>
              <w:spacing w:line="400" w:lineRule="exact"/>
              <w:jc w:val="left"/>
              <w:rPr>
                <w:rFonts w:eastAsia="仿宋_GB2312"/>
                <w:bCs/>
                <w:szCs w:val="21"/>
              </w:rPr>
            </w:pPr>
            <w:r w:rsidRPr="003D6551">
              <w:rPr>
                <w:rFonts w:eastAsia="仿宋_GB2312" w:hint="eastAsia"/>
                <w:b/>
                <w:szCs w:val="21"/>
              </w:rPr>
              <w:t>专利</w:t>
            </w:r>
            <w:r w:rsidRPr="003D6551">
              <w:rPr>
                <w:rFonts w:eastAsia="仿宋_GB2312" w:hint="eastAsia"/>
                <w:b/>
                <w:szCs w:val="21"/>
              </w:rPr>
              <w:t>1</w:t>
            </w:r>
            <w:r w:rsidRPr="003D6551">
              <w:rPr>
                <w:rFonts w:eastAsia="仿宋_GB2312" w:hint="eastAsia"/>
                <w:b/>
                <w:szCs w:val="21"/>
              </w:rPr>
              <w:t>：</w:t>
            </w:r>
            <w:r w:rsidRPr="003D6551">
              <w:rPr>
                <w:rFonts w:eastAsia="仿宋_GB2312" w:hint="eastAsia"/>
                <w:bCs/>
                <w:szCs w:val="21"/>
              </w:rPr>
              <w:t>梁广、邹鹏、夏益群、陈为谦、王哲、冯建鹏、张亚利，姜黄素类抗肿瘤药物及其应用，专利号：</w:t>
            </w:r>
            <w:r w:rsidRPr="003D6551">
              <w:rPr>
                <w:rFonts w:eastAsia="仿宋_GB2312" w:hint="eastAsia"/>
                <w:bCs/>
                <w:szCs w:val="21"/>
              </w:rPr>
              <w:t>ZL201510026974.1</w:t>
            </w:r>
            <w:r w:rsidRPr="003D6551">
              <w:rPr>
                <w:rFonts w:eastAsia="仿宋_GB2312" w:hint="eastAsia"/>
                <w:bCs/>
                <w:szCs w:val="21"/>
              </w:rPr>
              <w:t>，专利申请日：</w:t>
            </w:r>
            <w:r w:rsidRPr="003D6551">
              <w:rPr>
                <w:rFonts w:eastAsia="仿宋_GB2312" w:hint="eastAsia"/>
                <w:bCs/>
                <w:szCs w:val="21"/>
              </w:rPr>
              <w:t>2015</w:t>
            </w:r>
            <w:r w:rsidRPr="003D6551">
              <w:rPr>
                <w:rFonts w:eastAsia="仿宋_GB2312" w:hint="eastAsia"/>
                <w:bCs/>
                <w:szCs w:val="21"/>
              </w:rPr>
              <w:t>年</w:t>
            </w:r>
            <w:r w:rsidRPr="003D6551">
              <w:rPr>
                <w:rFonts w:eastAsia="仿宋_GB2312" w:hint="eastAsia"/>
                <w:bCs/>
                <w:szCs w:val="21"/>
              </w:rPr>
              <w:t>01</w:t>
            </w:r>
            <w:r w:rsidRPr="003D6551">
              <w:rPr>
                <w:rFonts w:eastAsia="仿宋_GB2312" w:hint="eastAsia"/>
                <w:bCs/>
                <w:szCs w:val="21"/>
              </w:rPr>
              <w:t>月</w:t>
            </w:r>
            <w:r w:rsidRPr="003D6551">
              <w:rPr>
                <w:rFonts w:eastAsia="仿宋_GB2312" w:hint="eastAsia"/>
                <w:bCs/>
                <w:szCs w:val="21"/>
              </w:rPr>
              <w:t>20</w:t>
            </w:r>
            <w:r w:rsidRPr="003D6551">
              <w:rPr>
                <w:rFonts w:eastAsia="仿宋_GB2312" w:hint="eastAsia"/>
                <w:bCs/>
                <w:szCs w:val="21"/>
              </w:rPr>
              <w:t>日，专利权人：温州医科大学，授权公告日：</w:t>
            </w:r>
            <w:r w:rsidRPr="003D6551">
              <w:rPr>
                <w:rFonts w:eastAsia="仿宋_GB2312" w:hint="eastAsia"/>
                <w:bCs/>
                <w:szCs w:val="21"/>
              </w:rPr>
              <w:t>2018</w:t>
            </w:r>
            <w:r w:rsidRPr="003D6551">
              <w:rPr>
                <w:rFonts w:eastAsia="仿宋_GB2312" w:hint="eastAsia"/>
                <w:bCs/>
                <w:szCs w:val="21"/>
              </w:rPr>
              <w:t>年</w:t>
            </w:r>
            <w:r w:rsidRPr="003D6551">
              <w:rPr>
                <w:rFonts w:eastAsia="仿宋_GB2312" w:hint="eastAsia"/>
                <w:bCs/>
                <w:szCs w:val="21"/>
              </w:rPr>
              <w:t>11</w:t>
            </w:r>
            <w:r w:rsidRPr="003D6551">
              <w:rPr>
                <w:rFonts w:eastAsia="仿宋_GB2312" w:hint="eastAsia"/>
                <w:bCs/>
                <w:szCs w:val="21"/>
              </w:rPr>
              <w:t>月</w:t>
            </w:r>
            <w:r w:rsidRPr="003D6551">
              <w:rPr>
                <w:rFonts w:eastAsia="仿宋_GB2312" w:hint="eastAsia"/>
                <w:bCs/>
                <w:szCs w:val="21"/>
              </w:rPr>
              <w:t>27</w:t>
            </w:r>
            <w:r w:rsidRPr="003D6551">
              <w:rPr>
                <w:rFonts w:eastAsia="仿宋_GB2312" w:hint="eastAsia"/>
                <w:bCs/>
                <w:szCs w:val="21"/>
              </w:rPr>
              <w:t>日。</w:t>
            </w:r>
          </w:p>
          <w:p w14:paraId="365BF0D3" w14:textId="543729D1" w:rsidR="003D6551" w:rsidRPr="0030673B" w:rsidRDefault="003D6551" w:rsidP="003D6551">
            <w:pPr>
              <w:spacing w:line="400" w:lineRule="exact"/>
              <w:jc w:val="left"/>
              <w:rPr>
                <w:rFonts w:eastAsia="仿宋_GB2312"/>
                <w:bCs/>
                <w:szCs w:val="21"/>
              </w:rPr>
            </w:pPr>
            <w:r w:rsidRPr="003D6551">
              <w:rPr>
                <w:rFonts w:eastAsia="仿宋_GB2312" w:hint="eastAsia"/>
                <w:b/>
                <w:szCs w:val="21"/>
              </w:rPr>
              <w:t>专利</w:t>
            </w:r>
            <w:r w:rsidRPr="003D6551">
              <w:rPr>
                <w:rFonts w:eastAsia="仿宋_GB2312" w:hint="eastAsia"/>
                <w:b/>
                <w:szCs w:val="21"/>
              </w:rPr>
              <w:t>2</w:t>
            </w:r>
            <w:r w:rsidRPr="003D6551">
              <w:rPr>
                <w:rFonts w:eastAsia="仿宋_GB2312" w:hint="eastAsia"/>
                <w:bCs/>
                <w:szCs w:val="21"/>
              </w:rPr>
              <w:t>：王怡、刘志国、朱和平、邹鹏、蔡跃飘、陈凌峰、李珊珊、梁广，一种含烯丙基取代的单羰基姜黄素类化合物在制备抗肿瘤药物中的应用，专利号：</w:t>
            </w:r>
            <w:r w:rsidRPr="003D6551">
              <w:rPr>
                <w:rFonts w:eastAsia="仿宋_GB2312" w:hint="eastAsia"/>
                <w:bCs/>
                <w:szCs w:val="21"/>
              </w:rPr>
              <w:t>ZL201610573488.6</w:t>
            </w:r>
            <w:r w:rsidRPr="003D6551">
              <w:rPr>
                <w:rFonts w:eastAsia="仿宋_GB2312" w:hint="eastAsia"/>
                <w:bCs/>
                <w:szCs w:val="21"/>
              </w:rPr>
              <w:t>，专利申请日：</w:t>
            </w:r>
            <w:r w:rsidRPr="003D6551">
              <w:rPr>
                <w:rFonts w:eastAsia="仿宋_GB2312" w:hint="eastAsia"/>
                <w:bCs/>
                <w:szCs w:val="21"/>
              </w:rPr>
              <w:t>2016</w:t>
            </w:r>
            <w:r w:rsidRPr="003D6551">
              <w:rPr>
                <w:rFonts w:eastAsia="仿宋_GB2312" w:hint="eastAsia"/>
                <w:bCs/>
                <w:szCs w:val="21"/>
              </w:rPr>
              <w:t>年</w:t>
            </w:r>
            <w:r w:rsidRPr="003D6551">
              <w:rPr>
                <w:rFonts w:eastAsia="仿宋_GB2312" w:hint="eastAsia"/>
                <w:bCs/>
                <w:szCs w:val="21"/>
              </w:rPr>
              <w:t>07</w:t>
            </w:r>
            <w:r w:rsidRPr="003D6551">
              <w:rPr>
                <w:rFonts w:eastAsia="仿宋_GB2312" w:hint="eastAsia"/>
                <w:bCs/>
                <w:szCs w:val="21"/>
              </w:rPr>
              <w:t>月</w:t>
            </w:r>
            <w:r w:rsidRPr="003D6551">
              <w:rPr>
                <w:rFonts w:eastAsia="仿宋_GB2312" w:hint="eastAsia"/>
                <w:bCs/>
                <w:szCs w:val="21"/>
              </w:rPr>
              <w:t>20</w:t>
            </w:r>
            <w:r w:rsidRPr="003D6551">
              <w:rPr>
                <w:rFonts w:eastAsia="仿宋_GB2312" w:hint="eastAsia"/>
                <w:bCs/>
                <w:szCs w:val="21"/>
              </w:rPr>
              <w:t>日，专利权人：温州医科大学，授权公告日：</w:t>
            </w:r>
            <w:r w:rsidRPr="003D6551">
              <w:rPr>
                <w:rFonts w:eastAsia="仿宋_GB2312" w:hint="eastAsia"/>
                <w:bCs/>
                <w:szCs w:val="21"/>
              </w:rPr>
              <w:t>201</w:t>
            </w:r>
            <w:r w:rsidR="00A432FA">
              <w:rPr>
                <w:rFonts w:eastAsia="仿宋_GB2312"/>
                <w:bCs/>
                <w:szCs w:val="21"/>
              </w:rPr>
              <w:t>9</w:t>
            </w:r>
            <w:r w:rsidRPr="003D6551">
              <w:rPr>
                <w:rFonts w:eastAsia="仿宋_GB2312" w:hint="eastAsia"/>
                <w:bCs/>
                <w:szCs w:val="21"/>
              </w:rPr>
              <w:t>年</w:t>
            </w:r>
            <w:r w:rsidR="00A432FA">
              <w:rPr>
                <w:rFonts w:eastAsia="仿宋_GB2312"/>
                <w:bCs/>
                <w:szCs w:val="21"/>
              </w:rPr>
              <w:t>04</w:t>
            </w:r>
            <w:r w:rsidRPr="003D6551">
              <w:rPr>
                <w:rFonts w:eastAsia="仿宋_GB2312" w:hint="eastAsia"/>
                <w:bCs/>
                <w:szCs w:val="21"/>
              </w:rPr>
              <w:t>月</w:t>
            </w:r>
            <w:r w:rsidR="00A432FA">
              <w:rPr>
                <w:rFonts w:eastAsia="仿宋_GB2312" w:hint="eastAsia"/>
                <w:bCs/>
                <w:szCs w:val="21"/>
              </w:rPr>
              <w:t>2</w:t>
            </w:r>
            <w:r w:rsidR="00A432FA">
              <w:rPr>
                <w:rFonts w:eastAsia="仿宋_GB2312"/>
                <w:bCs/>
                <w:szCs w:val="21"/>
              </w:rPr>
              <w:t>3</w:t>
            </w:r>
            <w:r w:rsidRPr="003D6551">
              <w:rPr>
                <w:rFonts w:eastAsia="仿宋_GB2312" w:hint="eastAsia"/>
                <w:bCs/>
                <w:szCs w:val="21"/>
              </w:rPr>
              <w:t>日。</w:t>
            </w:r>
          </w:p>
          <w:p w14:paraId="43289EF6" w14:textId="65EE68A4" w:rsidR="003D6551" w:rsidRPr="0030673B" w:rsidRDefault="003D6551" w:rsidP="003D6551">
            <w:pPr>
              <w:spacing w:line="400" w:lineRule="exact"/>
              <w:jc w:val="left"/>
              <w:rPr>
                <w:rFonts w:eastAsia="仿宋_GB2312"/>
                <w:bCs/>
                <w:szCs w:val="21"/>
              </w:rPr>
            </w:pPr>
            <w:r w:rsidRPr="003D6551">
              <w:rPr>
                <w:rFonts w:eastAsia="仿宋_GB2312" w:hint="eastAsia"/>
                <w:b/>
                <w:szCs w:val="21"/>
              </w:rPr>
              <w:t>专利</w:t>
            </w:r>
            <w:r w:rsidRPr="003D6551">
              <w:rPr>
                <w:rFonts w:eastAsia="仿宋_GB2312" w:hint="eastAsia"/>
                <w:b/>
                <w:szCs w:val="21"/>
              </w:rPr>
              <w:t>3</w:t>
            </w:r>
            <w:r w:rsidRPr="003D6551">
              <w:rPr>
                <w:rFonts w:eastAsia="仿宋_GB2312" w:hint="eastAsia"/>
                <w:b/>
                <w:szCs w:val="21"/>
              </w:rPr>
              <w:t>：</w:t>
            </w:r>
            <w:r w:rsidRPr="003D6551">
              <w:rPr>
                <w:rFonts w:eastAsia="仿宋_GB2312" w:hint="eastAsia"/>
                <w:bCs/>
                <w:szCs w:val="21"/>
              </w:rPr>
              <w:t>梁广、赵承光、李华猛、康艳亭、刘志国、周斌、戴璇璇、胡万乐，一种含大黄酸的药物组合物及其在制备抗肿瘤药物中的应用，专利号：</w:t>
            </w:r>
            <w:r w:rsidRPr="003D6551">
              <w:rPr>
                <w:rFonts w:eastAsia="仿宋_GB2312" w:hint="eastAsia"/>
                <w:bCs/>
                <w:szCs w:val="21"/>
              </w:rPr>
              <w:t>ZL201710258174.1</w:t>
            </w:r>
            <w:r w:rsidRPr="003D6551">
              <w:rPr>
                <w:rFonts w:eastAsia="仿宋_GB2312" w:hint="eastAsia"/>
                <w:bCs/>
                <w:szCs w:val="21"/>
              </w:rPr>
              <w:t>，专利申请日：</w:t>
            </w:r>
            <w:r w:rsidRPr="003D6551">
              <w:rPr>
                <w:rFonts w:eastAsia="仿宋_GB2312" w:hint="eastAsia"/>
                <w:bCs/>
                <w:szCs w:val="21"/>
              </w:rPr>
              <w:t>2017</w:t>
            </w:r>
            <w:r w:rsidRPr="003D6551">
              <w:rPr>
                <w:rFonts w:eastAsia="仿宋_GB2312" w:hint="eastAsia"/>
                <w:bCs/>
                <w:szCs w:val="21"/>
              </w:rPr>
              <w:t>年</w:t>
            </w:r>
            <w:r w:rsidRPr="003D6551">
              <w:rPr>
                <w:rFonts w:eastAsia="仿宋_GB2312" w:hint="eastAsia"/>
                <w:bCs/>
                <w:szCs w:val="21"/>
              </w:rPr>
              <w:t>04</w:t>
            </w:r>
            <w:r w:rsidRPr="003D6551">
              <w:rPr>
                <w:rFonts w:eastAsia="仿宋_GB2312" w:hint="eastAsia"/>
                <w:bCs/>
                <w:szCs w:val="21"/>
              </w:rPr>
              <w:t>月</w:t>
            </w:r>
            <w:r w:rsidRPr="003D6551">
              <w:rPr>
                <w:rFonts w:eastAsia="仿宋_GB2312" w:hint="eastAsia"/>
                <w:bCs/>
                <w:szCs w:val="21"/>
              </w:rPr>
              <w:t>19</w:t>
            </w:r>
            <w:r w:rsidRPr="003D6551">
              <w:rPr>
                <w:rFonts w:eastAsia="仿宋_GB2312" w:hint="eastAsia"/>
                <w:bCs/>
                <w:szCs w:val="21"/>
              </w:rPr>
              <w:t>日，专利权人：温州医科大学；</w:t>
            </w:r>
            <w:proofErr w:type="gramStart"/>
            <w:r w:rsidRPr="003D6551">
              <w:rPr>
                <w:rFonts w:eastAsia="仿宋_GB2312" w:hint="eastAsia"/>
                <w:bCs/>
                <w:szCs w:val="21"/>
              </w:rPr>
              <w:t>温州广</w:t>
            </w:r>
            <w:proofErr w:type="gramEnd"/>
            <w:r w:rsidRPr="003D6551">
              <w:rPr>
                <w:rFonts w:eastAsia="仿宋_GB2312" w:hint="eastAsia"/>
                <w:bCs/>
                <w:szCs w:val="21"/>
              </w:rPr>
              <w:t>成生物科技有限公司，授权公告日：</w:t>
            </w:r>
            <w:r w:rsidRPr="003D6551">
              <w:rPr>
                <w:rFonts w:eastAsia="仿宋_GB2312" w:hint="eastAsia"/>
                <w:bCs/>
                <w:szCs w:val="21"/>
              </w:rPr>
              <w:t>2020</w:t>
            </w:r>
            <w:r w:rsidRPr="003D6551">
              <w:rPr>
                <w:rFonts w:eastAsia="仿宋_GB2312" w:hint="eastAsia"/>
                <w:bCs/>
                <w:szCs w:val="21"/>
              </w:rPr>
              <w:t>年</w:t>
            </w:r>
            <w:r w:rsidRPr="003D6551">
              <w:rPr>
                <w:rFonts w:eastAsia="仿宋_GB2312" w:hint="eastAsia"/>
                <w:bCs/>
                <w:szCs w:val="21"/>
              </w:rPr>
              <w:t>08</w:t>
            </w:r>
            <w:r w:rsidRPr="003D6551">
              <w:rPr>
                <w:rFonts w:eastAsia="仿宋_GB2312" w:hint="eastAsia"/>
                <w:bCs/>
                <w:szCs w:val="21"/>
              </w:rPr>
              <w:t>月</w:t>
            </w:r>
            <w:r w:rsidRPr="003D6551">
              <w:rPr>
                <w:rFonts w:eastAsia="仿宋_GB2312" w:hint="eastAsia"/>
                <w:bCs/>
                <w:szCs w:val="21"/>
              </w:rPr>
              <w:t>25</w:t>
            </w:r>
            <w:r w:rsidRPr="003D6551">
              <w:rPr>
                <w:rFonts w:eastAsia="仿宋_GB2312" w:hint="eastAsia"/>
                <w:bCs/>
                <w:szCs w:val="21"/>
              </w:rPr>
              <w:t>日。</w:t>
            </w:r>
          </w:p>
          <w:p w14:paraId="52D4B03A" w14:textId="1581F611" w:rsidR="003D6551" w:rsidRPr="0030673B" w:rsidRDefault="003D6551" w:rsidP="003D6551">
            <w:pPr>
              <w:spacing w:line="400" w:lineRule="exact"/>
              <w:jc w:val="left"/>
              <w:rPr>
                <w:rFonts w:eastAsia="仿宋_GB2312"/>
                <w:bCs/>
                <w:szCs w:val="21"/>
              </w:rPr>
            </w:pPr>
            <w:r w:rsidRPr="003D6551">
              <w:rPr>
                <w:rFonts w:eastAsia="仿宋_GB2312" w:hint="eastAsia"/>
                <w:b/>
                <w:szCs w:val="21"/>
              </w:rPr>
              <w:t>专利</w:t>
            </w:r>
            <w:r w:rsidRPr="003D6551">
              <w:rPr>
                <w:rFonts w:eastAsia="仿宋_GB2312" w:hint="eastAsia"/>
                <w:b/>
                <w:szCs w:val="21"/>
              </w:rPr>
              <w:t>4</w:t>
            </w:r>
            <w:r w:rsidRPr="003D6551">
              <w:rPr>
                <w:rFonts w:eastAsia="仿宋_GB2312" w:hint="eastAsia"/>
                <w:b/>
                <w:szCs w:val="21"/>
              </w:rPr>
              <w:t>：</w:t>
            </w:r>
            <w:r w:rsidRPr="003D6551">
              <w:rPr>
                <w:rFonts w:eastAsia="仿宋_GB2312" w:hint="eastAsia"/>
                <w:bCs/>
                <w:szCs w:val="21"/>
              </w:rPr>
              <w:t>赵承光</w:t>
            </w:r>
            <w:r w:rsidR="00A11061">
              <w:rPr>
                <w:rFonts w:eastAsia="仿宋_GB2312" w:hint="eastAsia"/>
                <w:bCs/>
                <w:szCs w:val="21"/>
              </w:rPr>
              <w:t>、</w:t>
            </w:r>
            <w:r w:rsidRPr="003D6551">
              <w:rPr>
                <w:rFonts w:eastAsia="仿宋_GB2312" w:hint="eastAsia"/>
                <w:bCs/>
                <w:szCs w:val="21"/>
              </w:rPr>
              <w:t>杨乐和</w:t>
            </w:r>
            <w:r w:rsidR="00A11061">
              <w:rPr>
                <w:rFonts w:eastAsia="仿宋_GB2312" w:hint="eastAsia"/>
                <w:bCs/>
                <w:szCs w:val="21"/>
              </w:rPr>
              <w:t>、</w:t>
            </w:r>
            <w:r w:rsidRPr="003D6551">
              <w:rPr>
                <w:rFonts w:eastAsia="仿宋_GB2312" w:hint="eastAsia"/>
                <w:bCs/>
                <w:szCs w:val="21"/>
              </w:rPr>
              <w:t>戴璇璇</w:t>
            </w:r>
            <w:r w:rsidR="00A11061">
              <w:rPr>
                <w:rFonts w:eastAsia="仿宋_GB2312" w:hint="eastAsia"/>
                <w:bCs/>
                <w:szCs w:val="21"/>
              </w:rPr>
              <w:t>、</w:t>
            </w:r>
            <w:r w:rsidRPr="003D6551">
              <w:rPr>
                <w:rFonts w:eastAsia="仿宋_GB2312" w:hint="eastAsia"/>
                <w:bCs/>
                <w:szCs w:val="21"/>
              </w:rPr>
              <w:t>项友群</w:t>
            </w:r>
            <w:r w:rsidR="00A11061">
              <w:rPr>
                <w:rFonts w:eastAsia="仿宋_GB2312" w:hint="eastAsia"/>
                <w:bCs/>
                <w:szCs w:val="21"/>
              </w:rPr>
              <w:t>、</w:t>
            </w:r>
            <w:r w:rsidRPr="003D6551">
              <w:rPr>
                <w:rFonts w:eastAsia="仿宋_GB2312" w:hint="eastAsia"/>
                <w:bCs/>
                <w:szCs w:val="21"/>
              </w:rPr>
              <w:t>周斌</w:t>
            </w:r>
            <w:r w:rsidR="00A11061">
              <w:rPr>
                <w:rFonts w:eastAsia="仿宋_GB2312" w:hint="eastAsia"/>
                <w:bCs/>
                <w:szCs w:val="21"/>
              </w:rPr>
              <w:t>、</w:t>
            </w:r>
            <w:r w:rsidRPr="003D6551">
              <w:rPr>
                <w:rFonts w:eastAsia="仿宋_GB2312" w:hint="eastAsia"/>
                <w:bCs/>
                <w:szCs w:val="21"/>
              </w:rPr>
              <w:t>胡万乐</w:t>
            </w:r>
            <w:r w:rsidR="00A11061">
              <w:rPr>
                <w:rFonts w:eastAsia="仿宋_GB2312" w:hint="eastAsia"/>
                <w:bCs/>
                <w:szCs w:val="21"/>
              </w:rPr>
              <w:t>、</w:t>
            </w:r>
            <w:r w:rsidRPr="003D6551">
              <w:rPr>
                <w:rFonts w:eastAsia="仿宋_GB2312" w:hint="eastAsia"/>
                <w:bCs/>
                <w:szCs w:val="21"/>
              </w:rPr>
              <w:t>林士崇</w:t>
            </w:r>
            <w:r w:rsidR="00A11061">
              <w:rPr>
                <w:rFonts w:eastAsia="仿宋_GB2312" w:hint="eastAsia"/>
                <w:bCs/>
                <w:szCs w:val="21"/>
              </w:rPr>
              <w:t>、</w:t>
            </w:r>
            <w:r w:rsidRPr="003D6551">
              <w:rPr>
                <w:rFonts w:eastAsia="仿宋_GB2312" w:hint="eastAsia"/>
                <w:bCs/>
                <w:szCs w:val="21"/>
              </w:rPr>
              <w:t>赵承伟</w:t>
            </w:r>
            <w:r w:rsidR="00A11061">
              <w:rPr>
                <w:rFonts w:eastAsia="仿宋_GB2312" w:hint="eastAsia"/>
                <w:bCs/>
                <w:szCs w:val="21"/>
              </w:rPr>
              <w:t>、</w:t>
            </w:r>
            <w:r w:rsidRPr="003D6551">
              <w:rPr>
                <w:rFonts w:eastAsia="仿宋_GB2312" w:hint="eastAsia"/>
                <w:bCs/>
                <w:szCs w:val="21"/>
              </w:rPr>
              <w:t>周潮辉</w:t>
            </w:r>
            <w:r w:rsidR="00A11061">
              <w:rPr>
                <w:rFonts w:eastAsia="仿宋_GB2312" w:hint="eastAsia"/>
                <w:bCs/>
                <w:szCs w:val="21"/>
              </w:rPr>
              <w:t>、</w:t>
            </w:r>
            <w:r w:rsidRPr="003D6551">
              <w:rPr>
                <w:rFonts w:eastAsia="仿宋_GB2312" w:hint="eastAsia"/>
                <w:bCs/>
                <w:szCs w:val="21"/>
              </w:rPr>
              <w:t>梁广，乙酰</w:t>
            </w:r>
            <w:proofErr w:type="gramStart"/>
            <w:r w:rsidRPr="003D6551">
              <w:rPr>
                <w:rFonts w:eastAsia="仿宋_GB2312" w:hint="eastAsia"/>
                <w:bCs/>
                <w:szCs w:val="21"/>
              </w:rPr>
              <w:t>蟾毒灵</w:t>
            </w:r>
            <w:proofErr w:type="gramEnd"/>
            <w:r w:rsidRPr="003D6551">
              <w:rPr>
                <w:rFonts w:eastAsia="仿宋_GB2312" w:hint="eastAsia"/>
                <w:bCs/>
                <w:szCs w:val="21"/>
              </w:rPr>
              <w:t>在制备抗肿瘤药物中的应用，专利号：</w:t>
            </w:r>
            <w:r w:rsidRPr="003D6551">
              <w:rPr>
                <w:rFonts w:eastAsia="仿宋_GB2312" w:hint="eastAsia"/>
                <w:bCs/>
                <w:szCs w:val="21"/>
              </w:rPr>
              <w:t>ZL201810059055.8</w:t>
            </w:r>
            <w:r w:rsidRPr="003D6551">
              <w:rPr>
                <w:rFonts w:eastAsia="仿宋_GB2312" w:hint="eastAsia"/>
                <w:bCs/>
                <w:szCs w:val="21"/>
              </w:rPr>
              <w:t>，专利申请日：</w:t>
            </w:r>
            <w:r w:rsidRPr="003D6551">
              <w:rPr>
                <w:rFonts w:eastAsia="仿宋_GB2312" w:hint="eastAsia"/>
                <w:bCs/>
                <w:szCs w:val="21"/>
              </w:rPr>
              <w:t>2018</w:t>
            </w:r>
            <w:r w:rsidRPr="003D6551">
              <w:rPr>
                <w:rFonts w:eastAsia="仿宋_GB2312" w:hint="eastAsia"/>
                <w:bCs/>
                <w:szCs w:val="21"/>
              </w:rPr>
              <w:t>年</w:t>
            </w:r>
            <w:r w:rsidRPr="003D6551">
              <w:rPr>
                <w:rFonts w:eastAsia="仿宋_GB2312" w:hint="eastAsia"/>
                <w:bCs/>
                <w:szCs w:val="21"/>
              </w:rPr>
              <w:t>01</w:t>
            </w:r>
            <w:r w:rsidRPr="003D6551">
              <w:rPr>
                <w:rFonts w:eastAsia="仿宋_GB2312" w:hint="eastAsia"/>
                <w:bCs/>
                <w:szCs w:val="21"/>
              </w:rPr>
              <w:t>月</w:t>
            </w:r>
            <w:r w:rsidRPr="003D6551">
              <w:rPr>
                <w:rFonts w:eastAsia="仿宋_GB2312" w:hint="eastAsia"/>
                <w:bCs/>
                <w:szCs w:val="21"/>
              </w:rPr>
              <w:t>22</w:t>
            </w:r>
            <w:r w:rsidRPr="003D6551">
              <w:rPr>
                <w:rFonts w:eastAsia="仿宋_GB2312" w:hint="eastAsia"/>
                <w:bCs/>
                <w:szCs w:val="21"/>
              </w:rPr>
              <w:t>日，专利权人：温州医科大学；浙江怡辉生物科技有限公司，授权</w:t>
            </w:r>
            <w:r w:rsidRPr="003D6551">
              <w:rPr>
                <w:rFonts w:eastAsia="仿宋_GB2312" w:hint="eastAsia"/>
                <w:bCs/>
                <w:szCs w:val="21"/>
              </w:rPr>
              <w:lastRenderedPageBreak/>
              <w:t>公告日：</w:t>
            </w:r>
            <w:r w:rsidRPr="003D6551">
              <w:rPr>
                <w:rFonts w:eastAsia="仿宋_GB2312" w:hint="eastAsia"/>
                <w:bCs/>
                <w:szCs w:val="21"/>
              </w:rPr>
              <w:t>2020</w:t>
            </w:r>
            <w:r w:rsidRPr="003D6551">
              <w:rPr>
                <w:rFonts w:eastAsia="仿宋_GB2312" w:hint="eastAsia"/>
                <w:bCs/>
                <w:szCs w:val="21"/>
              </w:rPr>
              <w:t>年</w:t>
            </w:r>
            <w:r w:rsidRPr="003D6551">
              <w:rPr>
                <w:rFonts w:eastAsia="仿宋_GB2312" w:hint="eastAsia"/>
                <w:bCs/>
                <w:szCs w:val="21"/>
              </w:rPr>
              <w:t>08</w:t>
            </w:r>
            <w:r w:rsidRPr="003D6551">
              <w:rPr>
                <w:rFonts w:eastAsia="仿宋_GB2312" w:hint="eastAsia"/>
                <w:bCs/>
                <w:szCs w:val="21"/>
              </w:rPr>
              <w:t>月</w:t>
            </w:r>
            <w:r w:rsidRPr="003D6551">
              <w:rPr>
                <w:rFonts w:eastAsia="仿宋_GB2312" w:hint="eastAsia"/>
                <w:bCs/>
                <w:szCs w:val="21"/>
              </w:rPr>
              <w:t>11</w:t>
            </w:r>
            <w:r w:rsidRPr="003D6551">
              <w:rPr>
                <w:rFonts w:eastAsia="仿宋_GB2312" w:hint="eastAsia"/>
                <w:bCs/>
                <w:szCs w:val="21"/>
              </w:rPr>
              <w:t>日。</w:t>
            </w:r>
          </w:p>
          <w:p w14:paraId="4230A395" w14:textId="0B9F8F8E" w:rsidR="00004855" w:rsidRPr="003D6551" w:rsidRDefault="003D6551" w:rsidP="003D6551">
            <w:pPr>
              <w:spacing w:line="400" w:lineRule="exact"/>
              <w:jc w:val="left"/>
              <w:rPr>
                <w:rFonts w:eastAsia="仿宋_GB2312"/>
                <w:bCs/>
                <w:szCs w:val="21"/>
              </w:rPr>
            </w:pPr>
            <w:r w:rsidRPr="003D6551">
              <w:rPr>
                <w:rFonts w:eastAsia="仿宋_GB2312" w:hint="eastAsia"/>
                <w:b/>
                <w:szCs w:val="21"/>
              </w:rPr>
              <w:t>专利</w:t>
            </w:r>
            <w:r w:rsidRPr="003D6551">
              <w:rPr>
                <w:rFonts w:eastAsia="仿宋_GB2312"/>
                <w:b/>
                <w:szCs w:val="21"/>
              </w:rPr>
              <w:t>5</w:t>
            </w:r>
            <w:r w:rsidRPr="003D6551">
              <w:rPr>
                <w:rFonts w:eastAsia="仿宋_GB2312" w:hint="eastAsia"/>
                <w:b/>
                <w:szCs w:val="21"/>
              </w:rPr>
              <w:t>：</w:t>
            </w:r>
            <w:r w:rsidRPr="003D6551">
              <w:rPr>
                <w:rFonts w:eastAsia="仿宋_GB2312" w:hint="eastAsia"/>
                <w:bCs/>
                <w:szCs w:val="21"/>
              </w:rPr>
              <w:t>梁广、刘志国、张亚利</w:t>
            </w:r>
            <w:r w:rsidRPr="003D6551">
              <w:rPr>
                <w:rFonts w:eastAsia="仿宋_GB2312"/>
                <w:bCs/>
                <w:szCs w:val="21"/>
              </w:rPr>
              <w:t> </w:t>
            </w:r>
            <w:r w:rsidRPr="003D6551">
              <w:rPr>
                <w:rFonts w:eastAsia="仿宋_GB2312" w:hint="eastAsia"/>
                <w:bCs/>
                <w:szCs w:val="21"/>
              </w:rPr>
              <w:t>、王怡、冯建鹏、朱和平、夏钦钦，一种含哌啶</w:t>
            </w:r>
            <w:proofErr w:type="gramStart"/>
            <w:r w:rsidRPr="003D6551">
              <w:rPr>
                <w:rFonts w:eastAsia="仿宋_GB2312" w:hint="eastAsia"/>
                <w:bCs/>
                <w:szCs w:val="21"/>
              </w:rPr>
              <w:t>酮</w:t>
            </w:r>
            <w:proofErr w:type="gramEnd"/>
            <w:r w:rsidRPr="003D6551">
              <w:rPr>
                <w:rFonts w:eastAsia="仿宋_GB2312" w:hint="eastAsia"/>
                <w:bCs/>
                <w:szCs w:val="21"/>
              </w:rPr>
              <w:t>结构的单羰基姜黄素类似物及应用，专利号：</w:t>
            </w:r>
            <w:r w:rsidRPr="003D6551">
              <w:rPr>
                <w:rFonts w:eastAsia="仿宋_GB2312"/>
                <w:bCs/>
                <w:szCs w:val="21"/>
              </w:rPr>
              <w:t>ZL201610045908</w:t>
            </w:r>
            <w:r w:rsidR="00A432FA">
              <w:rPr>
                <w:rFonts w:eastAsia="仿宋_GB2312"/>
                <w:bCs/>
                <w:szCs w:val="21"/>
              </w:rPr>
              <w:t>.</w:t>
            </w:r>
            <w:r w:rsidRPr="003D6551">
              <w:rPr>
                <w:rFonts w:eastAsia="仿宋_GB2312"/>
                <w:bCs/>
                <w:szCs w:val="21"/>
              </w:rPr>
              <w:t>3</w:t>
            </w:r>
            <w:r w:rsidRPr="003D6551">
              <w:rPr>
                <w:rFonts w:eastAsia="仿宋_GB2312" w:hint="eastAsia"/>
                <w:bCs/>
                <w:szCs w:val="21"/>
              </w:rPr>
              <w:t>，专利申请日：</w:t>
            </w:r>
            <w:r w:rsidRPr="003D6551">
              <w:rPr>
                <w:rFonts w:eastAsia="仿宋_GB2312"/>
                <w:bCs/>
                <w:szCs w:val="21"/>
              </w:rPr>
              <w:t>2016</w:t>
            </w:r>
            <w:r w:rsidRPr="003D6551">
              <w:rPr>
                <w:rFonts w:eastAsia="仿宋_GB2312" w:hint="eastAsia"/>
                <w:bCs/>
                <w:szCs w:val="21"/>
              </w:rPr>
              <w:t>年</w:t>
            </w:r>
            <w:r w:rsidRPr="003D6551">
              <w:rPr>
                <w:rFonts w:eastAsia="仿宋_GB2312"/>
                <w:bCs/>
                <w:szCs w:val="21"/>
              </w:rPr>
              <w:t>01</w:t>
            </w:r>
            <w:r w:rsidRPr="003D6551">
              <w:rPr>
                <w:rFonts w:eastAsia="仿宋_GB2312" w:hint="eastAsia"/>
                <w:bCs/>
                <w:szCs w:val="21"/>
              </w:rPr>
              <w:t>月</w:t>
            </w:r>
            <w:r w:rsidRPr="003D6551">
              <w:rPr>
                <w:rFonts w:eastAsia="仿宋_GB2312"/>
                <w:bCs/>
                <w:szCs w:val="21"/>
              </w:rPr>
              <w:t>22</w:t>
            </w:r>
            <w:r w:rsidRPr="003D6551">
              <w:rPr>
                <w:rFonts w:eastAsia="仿宋_GB2312" w:hint="eastAsia"/>
                <w:bCs/>
                <w:szCs w:val="21"/>
              </w:rPr>
              <w:t>日，专利权人：温州医科大学，授权公告日：</w:t>
            </w:r>
            <w:r w:rsidRPr="003D6551">
              <w:rPr>
                <w:rFonts w:eastAsia="仿宋_GB2312"/>
                <w:bCs/>
                <w:szCs w:val="21"/>
              </w:rPr>
              <w:t>2018</w:t>
            </w:r>
            <w:r w:rsidRPr="003D6551">
              <w:rPr>
                <w:rFonts w:eastAsia="仿宋_GB2312" w:hint="eastAsia"/>
                <w:bCs/>
                <w:szCs w:val="21"/>
              </w:rPr>
              <w:t>年</w:t>
            </w:r>
            <w:r w:rsidRPr="003D6551">
              <w:rPr>
                <w:rFonts w:eastAsia="仿宋_GB2312"/>
                <w:bCs/>
                <w:szCs w:val="21"/>
              </w:rPr>
              <w:t>05</w:t>
            </w:r>
            <w:r w:rsidRPr="003D6551">
              <w:rPr>
                <w:rFonts w:eastAsia="仿宋_GB2312" w:hint="eastAsia"/>
                <w:bCs/>
                <w:szCs w:val="21"/>
              </w:rPr>
              <w:t>月</w:t>
            </w:r>
            <w:r w:rsidRPr="003D6551">
              <w:rPr>
                <w:rFonts w:eastAsia="仿宋_GB2312"/>
                <w:bCs/>
                <w:szCs w:val="21"/>
              </w:rPr>
              <w:t>04</w:t>
            </w:r>
            <w:r w:rsidRPr="003D6551">
              <w:rPr>
                <w:rFonts w:eastAsia="仿宋_GB2312" w:hint="eastAsia"/>
                <w:bCs/>
                <w:szCs w:val="21"/>
              </w:rPr>
              <w:t>日。</w:t>
            </w:r>
          </w:p>
        </w:tc>
      </w:tr>
      <w:tr w:rsidR="00004855" w14:paraId="31513D8B" w14:textId="77777777">
        <w:trPr>
          <w:trHeight w:val="1958"/>
        </w:trPr>
        <w:tc>
          <w:tcPr>
            <w:tcW w:w="2269" w:type="dxa"/>
            <w:tcBorders>
              <w:right w:val="single" w:sz="4" w:space="0" w:color="auto"/>
            </w:tcBorders>
            <w:vAlign w:val="center"/>
          </w:tcPr>
          <w:p w14:paraId="2A59F05B" w14:textId="77777777" w:rsidR="00004855" w:rsidRDefault="00145769">
            <w:pPr>
              <w:spacing w:line="440" w:lineRule="exact"/>
              <w:jc w:val="center"/>
              <w:rPr>
                <w:rFonts w:eastAsia="仿宋_GB2312"/>
                <w:bCs/>
                <w:sz w:val="28"/>
                <w:szCs w:val="24"/>
              </w:rPr>
            </w:pPr>
            <w:r>
              <w:rPr>
                <w:rFonts w:eastAsia="仿宋_GB2312"/>
                <w:bCs/>
                <w:sz w:val="28"/>
                <w:szCs w:val="24"/>
              </w:rPr>
              <w:lastRenderedPageBreak/>
              <w:t>主要完成人</w:t>
            </w:r>
          </w:p>
        </w:tc>
        <w:tc>
          <w:tcPr>
            <w:tcW w:w="6237" w:type="dxa"/>
            <w:tcBorders>
              <w:left w:val="single" w:sz="4" w:space="0" w:color="auto"/>
            </w:tcBorders>
            <w:vAlign w:val="center"/>
          </w:tcPr>
          <w:p w14:paraId="5766AF25" w14:textId="300BAEEB" w:rsidR="00004855" w:rsidRDefault="003D6551">
            <w:pPr>
              <w:spacing w:line="440" w:lineRule="exact"/>
              <w:rPr>
                <w:rFonts w:eastAsia="仿宋_GB2312"/>
                <w:bCs/>
                <w:sz w:val="24"/>
                <w:szCs w:val="24"/>
              </w:rPr>
            </w:pPr>
            <w:r>
              <w:rPr>
                <w:rFonts w:eastAsia="仿宋_GB2312" w:hint="eastAsia"/>
                <w:bCs/>
                <w:sz w:val="24"/>
                <w:szCs w:val="24"/>
              </w:rPr>
              <w:t>梁广</w:t>
            </w:r>
            <w:r w:rsidR="00145769">
              <w:rPr>
                <w:rFonts w:eastAsia="仿宋_GB2312"/>
                <w:bCs/>
                <w:sz w:val="24"/>
                <w:szCs w:val="24"/>
              </w:rPr>
              <w:t>，排名</w:t>
            </w:r>
            <w:r w:rsidR="00145769">
              <w:rPr>
                <w:rFonts w:eastAsia="仿宋_GB2312"/>
                <w:bCs/>
                <w:sz w:val="24"/>
                <w:szCs w:val="24"/>
              </w:rPr>
              <w:t>1</w:t>
            </w:r>
            <w:r w:rsidR="00145769">
              <w:rPr>
                <w:rFonts w:eastAsia="仿宋_GB2312"/>
                <w:bCs/>
                <w:sz w:val="24"/>
                <w:szCs w:val="24"/>
              </w:rPr>
              <w:t>，</w:t>
            </w:r>
            <w:r>
              <w:rPr>
                <w:rFonts w:eastAsia="仿宋_GB2312" w:hint="eastAsia"/>
                <w:bCs/>
                <w:sz w:val="24"/>
                <w:szCs w:val="24"/>
              </w:rPr>
              <w:t>研究员</w:t>
            </w:r>
            <w:r w:rsidR="00145769">
              <w:rPr>
                <w:rFonts w:eastAsia="仿宋_GB2312"/>
                <w:bCs/>
                <w:sz w:val="24"/>
                <w:szCs w:val="24"/>
              </w:rPr>
              <w:t>，</w:t>
            </w:r>
            <w:r>
              <w:rPr>
                <w:rFonts w:eastAsia="仿宋_GB2312" w:hint="eastAsia"/>
                <w:bCs/>
                <w:sz w:val="24"/>
                <w:szCs w:val="24"/>
              </w:rPr>
              <w:t>杭州医学院</w:t>
            </w:r>
            <w:r w:rsidR="00145769">
              <w:rPr>
                <w:rFonts w:eastAsia="仿宋_GB2312"/>
                <w:bCs/>
                <w:sz w:val="24"/>
                <w:szCs w:val="24"/>
              </w:rPr>
              <w:t>；</w:t>
            </w:r>
          </w:p>
          <w:p w14:paraId="195A0159" w14:textId="4D1D338F" w:rsidR="00004855" w:rsidRDefault="003D6551">
            <w:pPr>
              <w:spacing w:line="440" w:lineRule="exact"/>
              <w:rPr>
                <w:rFonts w:eastAsia="仿宋_GB2312"/>
                <w:bCs/>
                <w:sz w:val="24"/>
                <w:szCs w:val="24"/>
              </w:rPr>
            </w:pPr>
            <w:r>
              <w:rPr>
                <w:rFonts w:eastAsia="仿宋_GB2312" w:hint="eastAsia"/>
                <w:bCs/>
                <w:sz w:val="24"/>
                <w:szCs w:val="24"/>
              </w:rPr>
              <w:t>赵承光</w:t>
            </w:r>
            <w:r w:rsidR="00145769">
              <w:rPr>
                <w:rFonts w:eastAsia="仿宋_GB2312"/>
                <w:bCs/>
                <w:sz w:val="24"/>
                <w:szCs w:val="24"/>
              </w:rPr>
              <w:t>，排名</w:t>
            </w:r>
            <w:r w:rsidR="00145769">
              <w:rPr>
                <w:rFonts w:eastAsia="仿宋_GB2312"/>
                <w:bCs/>
                <w:sz w:val="24"/>
                <w:szCs w:val="24"/>
              </w:rPr>
              <w:t>2</w:t>
            </w:r>
            <w:r w:rsidR="00145769">
              <w:rPr>
                <w:rFonts w:eastAsia="仿宋_GB2312"/>
                <w:bCs/>
                <w:sz w:val="24"/>
                <w:szCs w:val="24"/>
              </w:rPr>
              <w:t>，</w:t>
            </w:r>
            <w:r w:rsidR="0030673B">
              <w:rPr>
                <w:rFonts w:eastAsia="仿宋_GB2312" w:hint="eastAsia"/>
                <w:bCs/>
                <w:sz w:val="24"/>
                <w:szCs w:val="24"/>
              </w:rPr>
              <w:t>副研究员</w:t>
            </w:r>
            <w:r w:rsidR="00145769">
              <w:rPr>
                <w:rFonts w:eastAsia="仿宋_GB2312"/>
                <w:bCs/>
                <w:sz w:val="24"/>
                <w:szCs w:val="24"/>
              </w:rPr>
              <w:t>，</w:t>
            </w:r>
            <w:r w:rsidR="0030673B">
              <w:rPr>
                <w:rFonts w:eastAsia="仿宋_GB2312" w:hint="eastAsia"/>
                <w:bCs/>
                <w:sz w:val="24"/>
                <w:szCs w:val="24"/>
              </w:rPr>
              <w:t>温州医科大学</w:t>
            </w:r>
            <w:r w:rsidR="00145769">
              <w:rPr>
                <w:rFonts w:eastAsia="仿宋_GB2312"/>
                <w:bCs/>
                <w:sz w:val="24"/>
                <w:szCs w:val="24"/>
              </w:rPr>
              <w:t>；</w:t>
            </w:r>
          </w:p>
          <w:p w14:paraId="2CF2842E" w14:textId="548CE7BC" w:rsidR="00004855" w:rsidRDefault="0030673B">
            <w:pPr>
              <w:spacing w:line="440" w:lineRule="exact"/>
              <w:rPr>
                <w:rFonts w:eastAsia="仿宋_GB2312"/>
                <w:bCs/>
                <w:sz w:val="24"/>
                <w:szCs w:val="24"/>
              </w:rPr>
            </w:pPr>
            <w:proofErr w:type="gramStart"/>
            <w:r w:rsidRPr="0030673B">
              <w:rPr>
                <w:rFonts w:eastAsia="仿宋_GB2312" w:hint="eastAsia"/>
                <w:bCs/>
                <w:sz w:val="24"/>
                <w:szCs w:val="24"/>
              </w:rPr>
              <w:t>纪建松</w:t>
            </w:r>
            <w:proofErr w:type="gramEnd"/>
            <w:r w:rsidR="00145769">
              <w:rPr>
                <w:rFonts w:eastAsia="仿宋_GB2312"/>
                <w:bCs/>
                <w:sz w:val="24"/>
                <w:szCs w:val="24"/>
              </w:rPr>
              <w:t>，排名</w:t>
            </w:r>
            <w:r w:rsidR="00145769">
              <w:rPr>
                <w:rFonts w:eastAsia="仿宋_GB2312"/>
                <w:bCs/>
                <w:sz w:val="24"/>
                <w:szCs w:val="24"/>
              </w:rPr>
              <w:t>3</w:t>
            </w:r>
            <w:r w:rsidR="00145769">
              <w:rPr>
                <w:rFonts w:eastAsia="仿宋_GB2312"/>
                <w:bCs/>
                <w:sz w:val="24"/>
                <w:szCs w:val="24"/>
              </w:rPr>
              <w:t>，</w:t>
            </w:r>
            <w:r>
              <w:rPr>
                <w:rFonts w:eastAsia="仿宋_GB2312" w:hint="eastAsia"/>
                <w:bCs/>
                <w:sz w:val="24"/>
                <w:szCs w:val="24"/>
              </w:rPr>
              <w:t>主任医师</w:t>
            </w:r>
            <w:r w:rsidR="00145769">
              <w:rPr>
                <w:rFonts w:eastAsia="仿宋_GB2312"/>
                <w:bCs/>
                <w:sz w:val="24"/>
                <w:szCs w:val="24"/>
              </w:rPr>
              <w:t>，</w:t>
            </w:r>
            <w:r w:rsidRPr="0030673B">
              <w:rPr>
                <w:rFonts w:eastAsia="仿宋_GB2312" w:hint="eastAsia"/>
                <w:bCs/>
                <w:sz w:val="24"/>
                <w:szCs w:val="24"/>
              </w:rPr>
              <w:t>丽水市中心医院</w:t>
            </w:r>
            <w:r w:rsidR="00145769">
              <w:rPr>
                <w:rFonts w:eastAsia="仿宋_GB2312"/>
                <w:bCs/>
                <w:sz w:val="24"/>
                <w:szCs w:val="24"/>
              </w:rPr>
              <w:t>；</w:t>
            </w:r>
          </w:p>
          <w:p w14:paraId="3CA30990" w14:textId="6778A81D" w:rsidR="0030673B" w:rsidRDefault="0030673B">
            <w:pPr>
              <w:spacing w:line="440" w:lineRule="exact"/>
              <w:rPr>
                <w:rFonts w:eastAsia="仿宋_GB2312"/>
                <w:bCs/>
                <w:sz w:val="24"/>
                <w:szCs w:val="24"/>
              </w:rPr>
            </w:pPr>
            <w:r w:rsidRPr="0030673B">
              <w:rPr>
                <w:rFonts w:eastAsia="仿宋_GB2312" w:hint="eastAsia"/>
                <w:bCs/>
                <w:sz w:val="24"/>
                <w:szCs w:val="24"/>
              </w:rPr>
              <w:t>陈通克</w:t>
            </w:r>
            <w:r>
              <w:rPr>
                <w:rFonts w:eastAsia="仿宋_GB2312" w:hint="eastAsia"/>
                <w:bCs/>
                <w:sz w:val="24"/>
                <w:szCs w:val="24"/>
              </w:rPr>
              <w:t>，</w:t>
            </w:r>
            <w:r w:rsidRPr="0030673B">
              <w:rPr>
                <w:rFonts w:eastAsia="仿宋_GB2312" w:hint="eastAsia"/>
                <w:bCs/>
                <w:sz w:val="24"/>
                <w:szCs w:val="24"/>
              </w:rPr>
              <w:t>排名</w:t>
            </w:r>
            <w:r>
              <w:rPr>
                <w:rFonts w:eastAsia="仿宋_GB2312"/>
                <w:bCs/>
                <w:sz w:val="24"/>
                <w:szCs w:val="24"/>
              </w:rPr>
              <w:t>4</w:t>
            </w:r>
            <w:r>
              <w:rPr>
                <w:rFonts w:eastAsia="仿宋_GB2312" w:hint="eastAsia"/>
                <w:bCs/>
                <w:sz w:val="24"/>
                <w:szCs w:val="24"/>
              </w:rPr>
              <w:t>，高级实验师，</w:t>
            </w:r>
            <w:r w:rsidRPr="0030673B">
              <w:rPr>
                <w:rFonts w:eastAsia="仿宋_GB2312" w:hint="eastAsia"/>
                <w:bCs/>
                <w:sz w:val="24"/>
                <w:szCs w:val="24"/>
              </w:rPr>
              <w:t>温州医科大学；</w:t>
            </w:r>
          </w:p>
          <w:p w14:paraId="6EC5B22C" w14:textId="0BB98869" w:rsidR="00004855" w:rsidRPr="0030673B" w:rsidRDefault="0030673B">
            <w:pPr>
              <w:spacing w:line="440" w:lineRule="exact"/>
              <w:rPr>
                <w:rFonts w:eastAsia="仿宋_GB2312"/>
                <w:bCs/>
                <w:sz w:val="24"/>
                <w:szCs w:val="24"/>
              </w:rPr>
            </w:pPr>
            <w:r>
              <w:rPr>
                <w:rFonts w:eastAsia="仿宋_GB2312" w:hint="eastAsia"/>
                <w:bCs/>
                <w:sz w:val="24"/>
                <w:szCs w:val="24"/>
              </w:rPr>
              <w:t>邹鹏，</w:t>
            </w:r>
            <w:r>
              <w:rPr>
                <w:rFonts w:eastAsia="仿宋_GB2312"/>
                <w:bCs/>
                <w:sz w:val="24"/>
                <w:szCs w:val="24"/>
              </w:rPr>
              <w:t>排名</w:t>
            </w:r>
            <w:r>
              <w:rPr>
                <w:rFonts w:eastAsia="仿宋_GB2312"/>
                <w:bCs/>
                <w:sz w:val="24"/>
                <w:szCs w:val="24"/>
              </w:rPr>
              <w:t>5</w:t>
            </w:r>
            <w:r>
              <w:rPr>
                <w:rFonts w:eastAsia="仿宋_GB2312"/>
                <w:bCs/>
                <w:sz w:val="24"/>
                <w:szCs w:val="24"/>
              </w:rPr>
              <w:t>，</w:t>
            </w:r>
            <w:r>
              <w:rPr>
                <w:rFonts w:eastAsia="仿宋_GB2312" w:hint="eastAsia"/>
                <w:bCs/>
                <w:sz w:val="24"/>
                <w:szCs w:val="24"/>
              </w:rPr>
              <w:t>副研究员</w:t>
            </w:r>
            <w:r>
              <w:rPr>
                <w:rFonts w:eastAsia="仿宋_GB2312"/>
                <w:bCs/>
                <w:sz w:val="24"/>
                <w:szCs w:val="24"/>
              </w:rPr>
              <w:t>，</w:t>
            </w:r>
            <w:r>
              <w:rPr>
                <w:rFonts w:eastAsia="仿宋_GB2312" w:hint="eastAsia"/>
                <w:bCs/>
                <w:sz w:val="24"/>
                <w:szCs w:val="24"/>
              </w:rPr>
              <w:t>温州医科大学</w:t>
            </w:r>
            <w:r>
              <w:rPr>
                <w:rFonts w:eastAsia="仿宋_GB2312"/>
                <w:bCs/>
                <w:sz w:val="24"/>
                <w:szCs w:val="24"/>
              </w:rPr>
              <w:t>；</w:t>
            </w:r>
          </w:p>
        </w:tc>
      </w:tr>
      <w:tr w:rsidR="00004855" w14:paraId="1ED93844" w14:textId="77777777">
        <w:trPr>
          <w:trHeight w:val="1986"/>
        </w:trPr>
        <w:tc>
          <w:tcPr>
            <w:tcW w:w="2269" w:type="dxa"/>
            <w:tcBorders>
              <w:right w:val="single" w:sz="4" w:space="0" w:color="auto"/>
            </w:tcBorders>
            <w:vAlign w:val="center"/>
          </w:tcPr>
          <w:p w14:paraId="14B2C535" w14:textId="77777777" w:rsidR="00004855" w:rsidRDefault="00145769">
            <w:pPr>
              <w:spacing w:line="440" w:lineRule="exact"/>
              <w:jc w:val="center"/>
              <w:rPr>
                <w:rFonts w:eastAsia="仿宋"/>
                <w:bCs/>
                <w:sz w:val="24"/>
                <w:szCs w:val="24"/>
              </w:rPr>
            </w:pPr>
            <w:r>
              <w:rPr>
                <w:rFonts w:eastAsia="仿宋"/>
                <w:bCs/>
                <w:sz w:val="28"/>
                <w:szCs w:val="24"/>
              </w:rPr>
              <w:t>主要完成单位</w:t>
            </w:r>
          </w:p>
        </w:tc>
        <w:tc>
          <w:tcPr>
            <w:tcW w:w="6237" w:type="dxa"/>
            <w:tcBorders>
              <w:left w:val="single" w:sz="4" w:space="0" w:color="auto"/>
            </w:tcBorders>
            <w:vAlign w:val="center"/>
          </w:tcPr>
          <w:p w14:paraId="29442F36" w14:textId="3A7AB008" w:rsidR="00004855" w:rsidRDefault="00145769">
            <w:pPr>
              <w:spacing w:line="440" w:lineRule="exact"/>
              <w:jc w:val="left"/>
              <w:rPr>
                <w:rFonts w:eastAsia="仿宋_GB2312"/>
                <w:bCs/>
                <w:sz w:val="24"/>
                <w:szCs w:val="24"/>
              </w:rPr>
            </w:pPr>
            <w:r>
              <w:rPr>
                <w:rFonts w:eastAsia="仿宋_GB2312"/>
                <w:bCs/>
                <w:sz w:val="24"/>
                <w:szCs w:val="24"/>
              </w:rPr>
              <w:t>1.</w:t>
            </w:r>
            <w:r>
              <w:rPr>
                <w:rFonts w:eastAsia="仿宋_GB2312"/>
                <w:bCs/>
                <w:sz w:val="24"/>
                <w:szCs w:val="24"/>
              </w:rPr>
              <w:t>单位名称：</w:t>
            </w:r>
            <w:r w:rsidR="0030673B" w:rsidRPr="0030673B">
              <w:rPr>
                <w:rFonts w:eastAsia="仿宋_GB2312" w:hint="eastAsia"/>
                <w:bCs/>
                <w:sz w:val="24"/>
                <w:szCs w:val="24"/>
              </w:rPr>
              <w:t>温州医科大学</w:t>
            </w:r>
          </w:p>
          <w:p w14:paraId="5CAE1E9C" w14:textId="0E3E8C5F" w:rsidR="00004855" w:rsidRPr="0030673B" w:rsidRDefault="00145769">
            <w:pPr>
              <w:spacing w:line="440" w:lineRule="exact"/>
              <w:jc w:val="left"/>
              <w:rPr>
                <w:rFonts w:eastAsia="仿宋_GB2312"/>
                <w:bCs/>
                <w:sz w:val="24"/>
                <w:szCs w:val="24"/>
              </w:rPr>
            </w:pPr>
            <w:r>
              <w:rPr>
                <w:rFonts w:eastAsia="仿宋_GB2312"/>
                <w:bCs/>
                <w:sz w:val="24"/>
                <w:szCs w:val="24"/>
              </w:rPr>
              <w:t>2.</w:t>
            </w:r>
            <w:r>
              <w:rPr>
                <w:rFonts w:eastAsia="仿宋_GB2312"/>
                <w:bCs/>
                <w:sz w:val="24"/>
                <w:szCs w:val="24"/>
              </w:rPr>
              <w:t>单位名称：</w:t>
            </w:r>
            <w:r w:rsidR="0030673B" w:rsidRPr="0030673B">
              <w:rPr>
                <w:rFonts w:eastAsia="仿宋_GB2312" w:hint="eastAsia"/>
                <w:bCs/>
                <w:sz w:val="24"/>
                <w:szCs w:val="24"/>
              </w:rPr>
              <w:t>丽水市中心医院</w:t>
            </w:r>
          </w:p>
        </w:tc>
      </w:tr>
      <w:tr w:rsidR="00004855" w14:paraId="17498670" w14:textId="77777777">
        <w:trPr>
          <w:trHeight w:val="692"/>
        </w:trPr>
        <w:tc>
          <w:tcPr>
            <w:tcW w:w="2269" w:type="dxa"/>
            <w:vAlign w:val="center"/>
          </w:tcPr>
          <w:p w14:paraId="0E504A45" w14:textId="77777777" w:rsidR="00004855" w:rsidRDefault="00145769">
            <w:pPr>
              <w:jc w:val="center"/>
              <w:rPr>
                <w:rStyle w:val="title1"/>
                <w:rFonts w:eastAsia="仿宋_GB2312"/>
                <w:b w:val="0"/>
                <w:color w:val="auto"/>
                <w:sz w:val="28"/>
                <w:szCs w:val="28"/>
              </w:rPr>
            </w:pPr>
            <w:r>
              <w:rPr>
                <w:rStyle w:val="title1"/>
                <w:rFonts w:eastAsia="仿宋_GB2312"/>
                <w:b w:val="0"/>
                <w:color w:val="auto"/>
                <w:sz w:val="28"/>
                <w:szCs w:val="28"/>
              </w:rPr>
              <w:t>提名单位</w:t>
            </w:r>
          </w:p>
        </w:tc>
        <w:tc>
          <w:tcPr>
            <w:tcW w:w="6237" w:type="dxa"/>
            <w:vAlign w:val="center"/>
          </w:tcPr>
          <w:p w14:paraId="393DEA12" w14:textId="3D010A21" w:rsidR="00004855" w:rsidRDefault="00F422FE">
            <w:pPr>
              <w:contextualSpacing/>
              <w:jc w:val="center"/>
              <w:rPr>
                <w:rStyle w:val="title1"/>
                <w:b w:val="0"/>
                <w:color w:val="auto"/>
              </w:rPr>
            </w:pPr>
            <w:r>
              <w:rPr>
                <w:rStyle w:val="title1"/>
                <w:rFonts w:hint="eastAsia"/>
                <w:b w:val="0"/>
                <w:color w:val="auto"/>
              </w:rPr>
              <w:t>浙江省教育厅</w:t>
            </w:r>
          </w:p>
        </w:tc>
      </w:tr>
      <w:tr w:rsidR="00004855" w14:paraId="4A329613" w14:textId="77777777">
        <w:trPr>
          <w:trHeight w:val="3683"/>
        </w:trPr>
        <w:tc>
          <w:tcPr>
            <w:tcW w:w="2269" w:type="dxa"/>
            <w:vAlign w:val="center"/>
          </w:tcPr>
          <w:p w14:paraId="7AB73E9E" w14:textId="77777777" w:rsidR="00004855" w:rsidRDefault="00145769">
            <w:pPr>
              <w:jc w:val="center"/>
              <w:rPr>
                <w:rStyle w:val="title1"/>
                <w:rFonts w:eastAsia="仿宋_GB2312"/>
                <w:b w:val="0"/>
                <w:color w:val="auto"/>
                <w:sz w:val="28"/>
                <w:szCs w:val="28"/>
              </w:rPr>
            </w:pPr>
            <w:r>
              <w:rPr>
                <w:rStyle w:val="title1"/>
                <w:rFonts w:eastAsia="仿宋_GB2312"/>
                <w:b w:val="0"/>
                <w:color w:val="auto"/>
                <w:sz w:val="28"/>
                <w:szCs w:val="28"/>
              </w:rPr>
              <w:t>提名意见</w:t>
            </w:r>
          </w:p>
        </w:tc>
        <w:tc>
          <w:tcPr>
            <w:tcW w:w="6237" w:type="dxa"/>
            <w:vAlign w:val="center"/>
          </w:tcPr>
          <w:p w14:paraId="1124B808" w14:textId="0D7BCE30" w:rsidR="00F422FE" w:rsidRPr="00F422FE" w:rsidRDefault="00F422FE" w:rsidP="005E3CBF">
            <w:pPr>
              <w:spacing w:line="400" w:lineRule="exact"/>
              <w:contextualSpacing/>
              <w:rPr>
                <w:rStyle w:val="title1"/>
                <w:b w:val="0"/>
                <w:color w:val="auto"/>
              </w:rPr>
            </w:pPr>
            <w:r>
              <w:rPr>
                <w:rStyle w:val="title1"/>
                <w:rFonts w:hint="eastAsia"/>
                <w:b w:val="0"/>
                <w:color w:val="auto"/>
              </w:rPr>
              <w:t xml:space="preserve"> </w:t>
            </w:r>
            <w:r>
              <w:rPr>
                <w:rStyle w:val="title1"/>
                <w:b w:val="0"/>
                <w:color w:val="auto"/>
              </w:rPr>
              <w:t xml:space="preserve">   </w:t>
            </w:r>
            <w:r>
              <w:rPr>
                <w:rStyle w:val="title1"/>
                <w:rFonts w:hint="eastAsia"/>
                <w:b w:val="0"/>
                <w:color w:val="auto"/>
              </w:rPr>
              <w:t>该</w:t>
            </w:r>
            <w:r w:rsidRPr="00F422FE">
              <w:rPr>
                <w:rStyle w:val="title1"/>
                <w:rFonts w:hint="eastAsia"/>
                <w:b w:val="0"/>
                <w:color w:val="auto"/>
              </w:rPr>
              <w:t>项目历时</w:t>
            </w:r>
            <w:r w:rsidRPr="00F422FE">
              <w:rPr>
                <w:rStyle w:val="title1"/>
                <w:rFonts w:hint="eastAsia"/>
                <w:b w:val="0"/>
                <w:color w:val="auto"/>
              </w:rPr>
              <w:t>10</w:t>
            </w:r>
            <w:r w:rsidRPr="00F422FE">
              <w:rPr>
                <w:rStyle w:val="title1"/>
                <w:rFonts w:hint="eastAsia"/>
                <w:b w:val="0"/>
                <w:color w:val="auto"/>
              </w:rPr>
              <w:t>年有余，瞄准天然产物通过调控氧化还原稳态这一抗肿瘤重要机制，以胃癌、结肠癌、乳腺癌等肿瘤防治为目标导向，综合运用药理学、药物化学、分子生物学等多学科手段，主要在天然产物调控氧化还原稳态抗肿瘤的药理机制和结构优化方面取得了系列基础研究成果，相继发表高水平论文</w:t>
            </w:r>
            <w:r>
              <w:rPr>
                <w:rStyle w:val="title1"/>
                <w:b w:val="0"/>
                <w:color w:val="auto"/>
              </w:rPr>
              <w:t>5</w:t>
            </w:r>
            <w:r w:rsidR="00180817">
              <w:rPr>
                <w:rStyle w:val="title1"/>
                <w:b w:val="0"/>
                <w:color w:val="auto"/>
              </w:rPr>
              <w:t>2</w:t>
            </w:r>
            <w:r w:rsidRPr="00F422FE">
              <w:rPr>
                <w:rStyle w:val="title1"/>
                <w:rFonts w:hint="eastAsia"/>
                <w:b w:val="0"/>
                <w:color w:val="auto"/>
              </w:rPr>
              <w:t>篇，获授权国家发明专利多项，为天然产物抗肿瘤研究提供了新策略、新靶点和新先导物。</w:t>
            </w:r>
          </w:p>
          <w:p w14:paraId="62EA1B9F" w14:textId="48B4D336" w:rsidR="00004855" w:rsidRDefault="00F422FE" w:rsidP="005E3CBF">
            <w:pPr>
              <w:spacing w:line="400" w:lineRule="exact"/>
              <w:contextualSpacing/>
              <w:jc w:val="center"/>
              <w:rPr>
                <w:rStyle w:val="title1"/>
                <w:b w:val="0"/>
                <w:color w:val="auto"/>
              </w:rPr>
            </w:pPr>
            <w:r w:rsidRPr="00F422FE">
              <w:rPr>
                <w:rStyle w:val="title1"/>
                <w:rFonts w:hint="eastAsia"/>
                <w:b w:val="0"/>
                <w:color w:val="auto"/>
              </w:rPr>
              <w:t xml:space="preserve">    </w:t>
            </w:r>
            <w:r w:rsidRPr="00F422FE">
              <w:rPr>
                <w:rStyle w:val="title1"/>
                <w:rFonts w:hint="eastAsia"/>
                <w:b w:val="0"/>
                <w:color w:val="auto"/>
              </w:rPr>
              <w:t>推荐该项目为</w:t>
            </w:r>
            <w:r w:rsidRPr="00F422FE">
              <w:rPr>
                <w:rStyle w:val="title1"/>
                <w:rFonts w:hint="eastAsia"/>
                <w:b w:val="0"/>
                <w:color w:val="auto"/>
              </w:rPr>
              <w:t>2021</w:t>
            </w:r>
            <w:r w:rsidRPr="00F422FE">
              <w:rPr>
                <w:rStyle w:val="title1"/>
                <w:rFonts w:hint="eastAsia"/>
                <w:b w:val="0"/>
                <w:color w:val="auto"/>
              </w:rPr>
              <w:t>年度浙江省自然科学奖一等奖。</w:t>
            </w:r>
          </w:p>
        </w:tc>
      </w:tr>
    </w:tbl>
    <w:p w14:paraId="11B445A6" w14:textId="77777777" w:rsidR="00004855" w:rsidRDefault="00004855"/>
    <w:sectPr w:rsidR="000048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1471" w14:textId="77777777" w:rsidR="00B710F0" w:rsidRDefault="00B710F0" w:rsidP="00F422FE">
      <w:r>
        <w:separator/>
      </w:r>
    </w:p>
  </w:endnote>
  <w:endnote w:type="continuationSeparator" w:id="0">
    <w:p w14:paraId="765E342C" w14:textId="77777777" w:rsidR="00B710F0" w:rsidRDefault="00B710F0" w:rsidP="00F4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C8DF" w14:textId="77777777" w:rsidR="00B710F0" w:rsidRDefault="00B710F0" w:rsidP="00F422FE">
      <w:r>
        <w:separator/>
      </w:r>
    </w:p>
  </w:footnote>
  <w:footnote w:type="continuationSeparator" w:id="0">
    <w:p w14:paraId="16C6254A" w14:textId="77777777" w:rsidR="00B710F0" w:rsidRDefault="00B710F0" w:rsidP="00F42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28153EA"/>
    <w:rsid w:val="00004855"/>
    <w:rsid w:val="00145769"/>
    <w:rsid w:val="00161F33"/>
    <w:rsid w:val="00180817"/>
    <w:rsid w:val="0030673B"/>
    <w:rsid w:val="003D6551"/>
    <w:rsid w:val="0054156E"/>
    <w:rsid w:val="00546C2A"/>
    <w:rsid w:val="005E3CBF"/>
    <w:rsid w:val="00715BA3"/>
    <w:rsid w:val="00A11061"/>
    <w:rsid w:val="00A432FA"/>
    <w:rsid w:val="00B710F0"/>
    <w:rsid w:val="00BA45E5"/>
    <w:rsid w:val="00F422FE"/>
    <w:rsid w:val="00F93395"/>
    <w:rsid w:val="00FC4D3B"/>
    <w:rsid w:val="32815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D7854"/>
  <w15:docId w15:val="{664D85D6-7F02-4102-A0F5-64AEF9D9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Pr>
      <w:b/>
      <w:bCs/>
      <w:color w:val="999900"/>
      <w:sz w:val="24"/>
      <w:szCs w:val="24"/>
    </w:rPr>
  </w:style>
  <w:style w:type="paragraph" w:styleId="a3">
    <w:name w:val="header"/>
    <w:basedOn w:val="a"/>
    <w:link w:val="a4"/>
    <w:rsid w:val="00F422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22FE"/>
    <w:rPr>
      <w:rFonts w:ascii="Times New Roman" w:eastAsia="宋体" w:hAnsi="Times New Roman" w:cs="Times New Roman"/>
      <w:kern w:val="2"/>
      <w:sz w:val="18"/>
      <w:szCs w:val="18"/>
    </w:rPr>
  </w:style>
  <w:style w:type="paragraph" w:styleId="a5">
    <w:name w:val="footer"/>
    <w:basedOn w:val="a"/>
    <w:link w:val="a6"/>
    <w:rsid w:val="00F422FE"/>
    <w:pPr>
      <w:tabs>
        <w:tab w:val="center" w:pos="4153"/>
        <w:tab w:val="right" w:pos="8306"/>
      </w:tabs>
      <w:snapToGrid w:val="0"/>
      <w:jc w:val="left"/>
    </w:pPr>
    <w:rPr>
      <w:sz w:val="18"/>
      <w:szCs w:val="18"/>
    </w:rPr>
  </w:style>
  <w:style w:type="character" w:customStyle="1" w:styleId="a6">
    <w:name w:val="页脚 字符"/>
    <w:basedOn w:val="a0"/>
    <w:link w:val="a5"/>
    <w:rsid w:val="00F422FE"/>
    <w:rPr>
      <w:rFonts w:ascii="Times New Roman" w:eastAsia="宋体" w:hAnsi="Times New Roman" w:cs="Times New Roman"/>
      <w:kern w:val="2"/>
      <w:sz w:val="18"/>
      <w:szCs w:val="18"/>
    </w:rPr>
  </w:style>
  <w:style w:type="paragraph" w:styleId="a7">
    <w:name w:val="Revision"/>
    <w:hidden/>
    <w:uiPriority w:val="99"/>
    <w:semiHidden/>
    <w:rsid w:val="00715BA3"/>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☆ωμxμ聪☆</dc:creator>
  <cp:lastModifiedBy>承光 赵</cp:lastModifiedBy>
  <cp:revision>10</cp:revision>
  <dcterms:created xsi:type="dcterms:W3CDTF">2022-01-26T03:21:00Z</dcterms:created>
  <dcterms:modified xsi:type="dcterms:W3CDTF">2022-02-22T08:43:00Z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3348114FBC3A496F92AF954BF0731DE1</vt:lpwstr>
  </property>
</Properties>
</file>